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A5" w:rsidRPr="00F02DC9" w:rsidRDefault="00D40BA5" w:rsidP="00D40BA5">
      <w:pPr>
        <w:tabs>
          <w:tab w:val="left" w:pos="3105"/>
          <w:tab w:val="right" w:pos="9214"/>
        </w:tabs>
        <w:rPr>
          <w:rFonts w:ascii="Calibri" w:eastAsia="Calibri" w:hAnsi="Calibri"/>
          <w:lang w:val="ro-RO" w:eastAsia="en-US"/>
        </w:rPr>
      </w:pPr>
      <w:r w:rsidRPr="00F02DC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211455</wp:posOffset>
            </wp:positionV>
            <wp:extent cx="683260" cy="80962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BA5" w:rsidRPr="00F02DC9" w:rsidRDefault="00D40BA5" w:rsidP="00D40BA5">
      <w:pPr>
        <w:tabs>
          <w:tab w:val="left" w:pos="2410"/>
          <w:tab w:val="right" w:pos="9214"/>
        </w:tabs>
        <w:spacing w:after="0"/>
        <w:jc w:val="center"/>
        <w:outlineLvl w:val="1"/>
        <w:rPr>
          <w:rFonts w:ascii="Times New Roman" w:eastAsia="Calibri" w:hAnsi="Times New Roman" w:cs="Times New Roman"/>
          <w:b/>
          <w:sz w:val="36"/>
          <w:lang w:val="ro-RO" w:eastAsia="en-US"/>
        </w:rPr>
      </w:pPr>
      <w:r w:rsidRPr="00F02DC9">
        <w:rPr>
          <w:rFonts w:eastAsia="Calibri"/>
          <w:b/>
          <w:sz w:val="36"/>
          <w:lang w:val="ro-RO" w:eastAsia="en-US"/>
        </w:rPr>
        <w:t xml:space="preserve">                                    </w:t>
      </w:r>
      <w:r>
        <w:rPr>
          <w:rFonts w:eastAsia="Calibri"/>
          <w:b/>
          <w:sz w:val="36"/>
          <w:lang w:val="ro-RO" w:eastAsia="en-US"/>
        </w:rPr>
        <w:t xml:space="preserve">   </w:t>
      </w:r>
      <w:r w:rsidRPr="00F02DC9">
        <w:rPr>
          <w:rFonts w:ascii="Times New Roman" w:eastAsia="Calibri" w:hAnsi="Times New Roman" w:cs="Times New Roman"/>
          <w:b/>
          <w:sz w:val="36"/>
          <w:lang w:val="ro-RO" w:eastAsia="en-US"/>
        </w:rPr>
        <w:t xml:space="preserve">REPUBLICA MOLDOVA        </w:t>
      </w:r>
      <w:r w:rsidRPr="00F02DC9">
        <w:rPr>
          <w:rFonts w:ascii="Times New Roman" w:eastAsia="Calibri" w:hAnsi="Times New Roman" w:cs="Times New Roman"/>
          <w:b/>
          <w:noProof/>
        </w:rPr>
        <w:drawing>
          <wp:inline distT="0" distB="0" distL="0" distR="0">
            <wp:extent cx="933450" cy="704850"/>
            <wp:effectExtent l="0" t="0" r="0" b="0"/>
            <wp:docPr id="2" name="Рисунок 1" descr="Описание: C:\Users\Anticamera\Desktop\^E9EA6FC1A820D56D6CBBCE8660AA3CC05AAFA4F415B1AFB2A0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nticamera\Desktop\^E9EA6FC1A820D56D6CBBCE8660AA3CC05AAFA4F415B1AFB2A0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BA5" w:rsidRPr="00F02DC9" w:rsidRDefault="00D40BA5" w:rsidP="00D40BA5">
      <w:pPr>
        <w:tabs>
          <w:tab w:val="left" w:pos="2410"/>
          <w:tab w:val="right" w:pos="9214"/>
        </w:tabs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u w:val="single"/>
          <w:lang w:val="ro-RO" w:eastAsia="en-US"/>
        </w:rPr>
      </w:pPr>
      <w:r w:rsidRPr="00F02DC9">
        <w:rPr>
          <w:rFonts w:ascii="Times New Roman" w:eastAsia="Calibri" w:hAnsi="Times New Roman" w:cs="Times New Roman"/>
          <w:b/>
          <w:sz w:val="28"/>
          <w:u w:val="single"/>
          <w:lang w:val="ro-RO" w:eastAsia="en-US"/>
        </w:rPr>
        <w:t>CONSILIUL RAIONAL TELENEȘTI</w:t>
      </w:r>
    </w:p>
    <w:p w:rsidR="00D40BA5" w:rsidRPr="00F02DC9" w:rsidRDefault="00D40BA5" w:rsidP="00D40BA5">
      <w:pPr>
        <w:spacing w:after="0"/>
        <w:jc w:val="center"/>
        <w:outlineLvl w:val="1"/>
        <w:rPr>
          <w:rFonts w:ascii="Times New Roman" w:hAnsi="Times New Roman" w:cs="Times New Roman"/>
          <w:sz w:val="20"/>
          <w:szCs w:val="20"/>
          <w:lang w:val="ro-RO"/>
        </w:rPr>
      </w:pPr>
      <w:r w:rsidRPr="00F02DC9">
        <w:rPr>
          <w:rFonts w:ascii="Times New Roman" w:eastAsia="Calibri" w:hAnsi="Times New Roman" w:cs="Times New Roman"/>
          <w:lang w:val="ro-RO" w:eastAsia="en-US"/>
        </w:rPr>
        <w:t xml:space="preserve"> </w:t>
      </w:r>
      <w:r w:rsidRPr="00F02DC9">
        <w:rPr>
          <w:rFonts w:ascii="Times New Roman" w:hAnsi="Times New Roman" w:cs="Times New Roman"/>
          <w:sz w:val="20"/>
          <w:szCs w:val="20"/>
          <w:lang w:val="ro-RO"/>
        </w:rPr>
        <w:t xml:space="preserve">MD-5801, </w:t>
      </w:r>
      <w:proofErr w:type="spellStart"/>
      <w:r w:rsidRPr="00F02DC9">
        <w:rPr>
          <w:rFonts w:ascii="Times New Roman" w:hAnsi="Times New Roman" w:cs="Times New Roman"/>
          <w:sz w:val="20"/>
          <w:szCs w:val="20"/>
          <w:lang w:val="ro-RO"/>
        </w:rPr>
        <w:t>or.Teleneşti</w:t>
      </w:r>
      <w:proofErr w:type="spellEnd"/>
      <w:r w:rsidRPr="00F02DC9">
        <w:rPr>
          <w:rFonts w:ascii="Times New Roman" w:hAnsi="Times New Roman" w:cs="Times New Roman"/>
          <w:sz w:val="20"/>
          <w:szCs w:val="20"/>
          <w:lang w:val="ro-RO"/>
        </w:rPr>
        <w:t>, str.31 August, 9 tel: (258)2-20-58, 2-26-50, fax: 2-24-50</w:t>
      </w:r>
    </w:p>
    <w:p w:rsidR="00D40BA5" w:rsidRPr="00F02DC9" w:rsidRDefault="00E917D0" w:rsidP="00D40BA5">
      <w:pPr>
        <w:spacing w:after="0"/>
        <w:jc w:val="center"/>
        <w:outlineLvl w:val="1"/>
        <w:rPr>
          <w:rFonts w:ascii="Times New Roman" w:eastAsia="Calibri" w:hAnsi="Times New Roman" w:cs="Times New Roman"/>
          <w:lang w:val="ro-RO" w:eastAsia="en-US"/>
        </w:rPr>
      </w:pPr>
      <w:hyperlink r:id="rId6" w:history="1">
        <w:r w:rsidR="00D40BA5" w:rsidRPr="00F02DC9">
          <w:rPr>
            <w:rStyle w:val="Hyperlink"/>
            <w:rFonts w:ascii="Times New Roman" w:hAnsi="Times New Roman" w:cs="Times New Roman"/>
            <w:sz w:val="18"/>
            <w:szCs w:val="20"/>
            <w:lang w:val="ro-RO"/>
          </w:rPr>
          <w:t>www.telenesti.md</w:t>
        </w:r>
      </w:hyperlink>
      <w:r w:rsidR="00D40BA5" w:rsidRPr="00F02DC9">
        <w:rPr>
          <w:rFonts w:ascii="Times New Roman" w:hAnsi="Times New Roman" w:cs="Times New Roman"/>
          <w:color w:val="0000FF"/>
          <w:sz w:val="18"/>
          <w:szCs w:val="20"/>
          <w:u w:val="single"/>
          <w:lang w:val="ro-RO"/>
        </w:rPr>
        <w:t>,</w:t>
      </w:r>
      <w:r w:rsidR="00D40BA5" w:rsidRPr="00F02DC9">
        <w:rPr>
          <w:rFonts w:ascii="Times New Roman" w:hAnsi="Times New Roman" w:cs="Times New Roman"/>
          <w:color w:val="0000FF"/>
          <w:sz w:val="18"/>
          <w:szCs w:val="20"/>
          <w:lang w:val="ro-RO"/>
        </w:rPr>
        <w:t xml:space="preserve"> </w:t>
      </w:r>
      <w:r w:rsidR="00D40BA5" w:rsidRPr="00F02DC9">
        <w:rPr>
          <w:rFonts w:ascii="Times New Roman" w:hAnsi="Times New Roman" w:cs="Times New Roman"/>
          <w:sz w:val="18"/>
          <w:szCs w:val="20"/>
          <w:lang w:val="ro-RO"/>
        </w:rPr>
        <w:t xml:space="preserve"> </w:t>
      </w:r>
      <w:hyperlink r:id="rId7" w:history="1">
        <w:r w:rsidR="00D40BA5" w:rsidRPr="00F02DC9">
          <w:rPr>
            <w:rStyle w:val="Hyperlink"/>
            <w:rFonts w:ascii="Times New Roman" w:hAnsi="Times New Roman" w:cs="Times New Roman"/>
            <w:sz w:val="18"/>
            <w:szCs w:val="20"/>
            <w:lang w:val="ro-RO"/>
          </w:rPr>
          <w:t>consiliul@telenesti.md</w:t>
        </w:r>
      </w:hyperlink>
      <w:r w:rsidR="00D40BA5" w:rsidRPr="00F02DC9">
        <w:rPr>
          <w:rFonts w:ascii="Times New Roman" w:hAnsi="Times New Roman" w:cs="Times New Roman"/>
          <w:sz w:val="18"/>
          <w:szCs w:val="20"/>
          <w:lang w:val="ro-RO"/>
        </w:rPr>
        <w:t xml:space="preserve">, </w:t>
      </w:r>
      <w:hyperlink r:id="rId8" w:history="1">
        <w:r w:rsidR="00D40BA5" w:rsidRPr="00F02DC9">
          <w:rPr>
            <w:rStyle w:val="Hyperlink"/>
            <w:rFonts w:ascii="Times New Roman" w:hAnsi="Times New Roman" w:cs="Times New Roman"/>
            <w:sz w:val="18"/>
            <w:szCs w:val="20"/>
            <w:lang w:val="ro-RO"/>
          </w:rPr>
          <w:t>posta@telenesti.md</w:t>
        </w:r>
      </w:hyperlink>
      <w:r w:rsidR="00D40BA5" w:rsidRPr="00F02DC9">
        <w:rPr>
          <w:rFonts w:ascii="Times New Roman" w:eastAsia="Calibri" w:hAnsi="Times New Roman" w:cs="Times New Roman"/>
          <w:lang w:val="ro-RO" w:eastAsia="en-US"/>
        </w:rPr>
        <w:tab/>
      </w:r>
    </w:p>
    <w:p w:rsidR="00D40BA5" w:rsidRPr="00A357FD" w:rsidRDefault="00E917D0" w:rsidP="00D40BA5">
      <w:pPr>
        <w:spacing w:after="0"/>
        <w:jc w:val="center"/>
        <w:rPr>
          <w:rFonts w:ascii="Times New Roman" w:hAnsi="Times New Roman" w:cs="Times New Roman"/>
          <w:lang w:val="ro-RO"/>
        </w:rPr>
      </w:pPr>
      <w:r w:rsidRPr="00E917D0">
        <w:rPr>
          <w:rFonts w:ascii="Times New Roman" w:hAnsi="Times New Roman" w:cs="Times New Roman"/>
          <w:lang w:val="ro-RO"/>
        </w:rPr>
        <w:pict>
          <v:rect id="_x0000_i1025" style="width:444.35pt;height:1.5pt" o:hrpct="950" o:hralign="center" o:hrstd="t" o:hr="t" fillcolor="#a0a0a0" stroked="f"/>
        </w:pict>
      </w:r>
    </w:p>
    <w:p w:rsidR="00D40BA5" w:rsidRPr="002B6A09" w:rsidRDefault="00D40BA5" w:rsidP="00D40BA5">
      <w:pPr>
        <w:spacing w:after="0"/>
        <w:jc w:val="center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DECIZIE nr. 8/</w:t>
      </w:r>
      <w:r w:rsidR="004D269D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</w:t>
      </w:r>
    </w:p>
    <w:p w:rsidR="00D40BA5" w:rsidRDefault="00D40BA5" w:rsidP="00D40BA5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din 14 decembrie 2017</w:t>
      </w:r>
    </w:p>
    <w:p w:rsidR="00D40BA5" w:rsidRPr="000A3795" w:rsidRDefault="00D40BA5" w:rsidP="00D40BA5">
      <w:pPr>
        <w:spacing w:after="0"/>
        <w:rPr>
          <w:rFonts w:ascii="Times New Roman" w:hAnsi="Times New Roman" w:cs="Times New Roman"/>
          <w:sz w:val="12"/>
          <w:lang w:val="ro-RO"/>
        </w:rPr>
      </w:pPr>
    </w:p>
    <w:p w:rsidR="00D40BA5" w:rsidRPr="00F02DC9" w:rsidRDefault="00D40BA5" w:rsidP="00D40BA5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02DC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“ Cu privire la premierea unor persoane</w:t>
      </w:r>
    </w:p>
    <w:p w:rsidR="00D40BA5" w:rsidRDefault="00D40BA5" w:rsidP="00D40BA5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</w:t>
      </w:r>
      <w:r w:rsidRPr="00F02DC9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funcție de demnitate publică</w:t>
      </w:r>
      <w:r w:rsidRPr="00F02DC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“</w:t>
      </w:r>
    </w:p>
    <w:p w:rsidR="00D40BA5" w:rsidRPr="000A3795" w:rsidRDefault="00D40BA5" w:rsidP="00D40BA5">
      <w:pPr>
        <w:spacing w:after="0"/>
        <w:rPr>
          <w:rFonts w:ascii="Times New Roman" w:hAnsi="Times New Roman" w:cs="Times New Roman"/>
          <w:b/>
          <w:sz w:val="4"/>
          <w:szCs w:val="28"/>
          <w:lang w:val="ro-RO"/>
        </w:rPr>
      </w:pPr>
    </w:p>
    <w:p w:rsidR="00D40BA5" w:rsidRDefault="00D40BA5" w:rsidP="00D40B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02DC9">
        <w:rPr>
          <w:rFonts w:ascii="Times New Roman" w:hAnsi="Times New Roman" w:cs="Times New Roman"/>
          <w:sz w:val="28"/>
          <w:szCs w:val="28"/>
          <w:lang w:val="ro-RO"/>
        </w:rPr>
        <w:t>În scopul motivării personalului cu funcţie de conducere din subordinea   Consiliului raional, având în vedere înregistrarea unor economii la contul mijloacelor pentru retribuirea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muncii, alocat pentru anul 2017</w:t>
      </w:r>
      <w:r w:rsidRPr="00F02DC9">
        <w:rPr>
          <w:rFonts w:ascii="Times New Roman" w:hAnsi="Times New Roman" w:cs="Times New Roman"/>
          <w:sz w:val="28"/>
          <w:szCs w:val="28"/>
          <w:lang w:val="ro-RO"/>
        </w:rPr>
        <w:t>, ținând cont de</w:t>
      </w:r>
      <w:r w:rsidRPr="00F02DC9">
        <w:rPr>
          <w:lang w:val="ro-RO"/>
        </w:rPr>
        <w:t xml:space="preserve"> </w:t>
      </w:r>
      <w:r w:rsidRPr="00F02DC9">
        <w:rPr>
          <w:rFonts w:ascii="Times New Roman" w:hAnsi="Times New Roman" w:cs="Times New Roman"/>
          <w:sz w:val="28"/>
          <w:szCs w:val="28"/>
          <w:lang w:val="ro-RO"/>
        </w:rPr>
        <w:t>calităţile manageriale şi profesionale ale personalului de conducere, în conformitate cu prevederile art. 8 alin. 2</w:t>
      </w:r>
      <w:r w:rsidRPr="00F02DC9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F02DC9">
        <w:rPr>
          <w:rFonts w:ascii="Times New Roman" w:hAnsi="Times New Roman" w:cs="Times New Roman"/>
          <w:sz w:val="28"/>
          <w:szCs w:val="28"/>
          <w:lang w:val="ro-RO"/>
        </w:rPr>
        <w:t>având avizul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pozitiv al</w:t>
      </w:r>
      <w:r w:rsidRPr="005B5B66">
        <w:rPr>
          <w:rFonts w:ascii="Times New Roman" w:hAnsi="Times New Roman" w:cs="Times New Roman"/>
          <w:sz w:val="28"/>
          <w:szCs w:val="28"/>
          <w:lang w:val="ro-RO"/>
        </w:rPr>
        <w:t xml:space="preserve"> Comisiei consultative pentru economie buget și finanțe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B5B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02DC9">
        <w:rPr>
          <w:rFonts w:ascii="Times New Roman" w:hAnsi="Times New Roman" w:cs="Times New Roman"/>
          <w:sz w:val="28"/>
          <w:szCs w:val="28"/>
          <w:lang w:val="ro-RO"/>
        </w:rPr>
        <w:t xml:space="preserve">în temeiul art. 43 (2), al Legii privind administrația publică locală nr. 436-XVI din 28.12.2006 Consiliul raional, </w:t>
      </w:r>
      <w:bookmarkStart w:id="0" w:name="_GoBack"/>
      <w:bookmarkEnd w:id="0"/>
    </w:p>
    <w:p w:rsidR="00D40BA5" w:rsidRPr="00F02DC9" w:rsidRDefault="00D40BA5" w:rsidP="00D40B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40BA5" w:rsidRPr="00F02DC9" w:rsidRDefault="00D40BA5" w:rsidP="00D40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02DC9">
        <w:rPr>
          <w:rFonts w:ascii="Times New Roman" w:hAnsi="Times New Roman" w:cs="Times New Roman"/>
          <w:b/>
          <w:sz w:val="28"/>
          <w:szCs w:val="28"/>
          <w:lang w:val="ro-RO"/>
        </w:rPr>
        <w:t>DECIDE:</w:t>
      </w:r>
    </w:p>
    <w:p w:rsidR="00D40BA5" w:rsidRDefault="00D40BA5" w:rsidP="00D40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F02DC9">
        <w:rPr>
          <w:rFonts w:ascii="Times New Roman" w:hAnsi="Times New Roman" w:cs="Times New Roman"/>
          <w:sz w:val="28"/>
          <w:szCs w:val="28"/>
          <w:lang w:val="ro-RO"/>
        </w:rPr>
        <w:t>. Se aprobă acordarea unor premii</w:t>
      </w:r>
      <w:r>
        <w:rPr>
          <w:rFonts w:ascii="Times New Roman" w:hAnsi="Times New Roman" w:cs="Times New Roman"/>
          <w:sz w:val="28"/>
          <w:szCs w:val="28"/>
          <w:lang w:val="ro-RO"/>
        </w:rPr>
        <w:t>, cu prilejul sărbătorilor de iarnă,</w:t>
      </w:r>
      <w:r w:rsidRPr="00F02D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Pr="00F02DC9">
        <w:rPr>
          <w:rFonts w:ascii="Times New Roman" w:hAnsi="Times New Roman" w:cs="Times New Roman"/>
          <w:sz w:val="28"/>
          <w:szCs w:val="28"/>
          <w:lang w:val="ro-RO"/>
        </w:rPr>
        <w:t>contul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economiei</w:t>
      </w:r>
      <w:r w:rsidRPr="00F02DC9">
        <w:rPr>
          <w:rFonts w:ascii="Times New Roman" w:hAnsi="Times New Roman" w:cs="Times New Roman"/>
          <w:sz w:val="28"/>
          <w:szCs w:val="28"/>
          <w:lang w:val="ro-RO"/>
        </w:rPr>
        <w:t xml:space="preserve"> mijloacelor pentru retribuirea muncii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C1C27">
        <w:rPr>
          <w:rFonts w:ascii="Times New Roman" w:hAnsi="Times New Roman" w:cs="Times New Roman"/>
          <w:sz w:val="28"/>
          <w:szCs w:val="28"/>
          <w:lang w:val="ro-RO"/>
        </w:rPr>
        <w:t>(la aparatul președintelui)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anul 2017,  Președintelui raionului  și Vicepreședinților raionului – în mărime de câte un salariu de funcție.</w:t>
      </w:r>
    </w:p>
    <w:p w:rsidR="00D40BA5" w:rsidRDefault="00D40BA5" w:rsidP="00D40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40BA5" w:rsidRDefault="00D40BA5" w:rsidP="00D40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F02DC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o-RO"/>
        </w:rPr>
        <w:t>Executarea prevederilor deciziei date se pune în seama Contabililor-șefi din cadrul aparatului președintelui raionului</w:t>
      </w:r>
      <w:r w:rsidRPr="00F02DC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D40BA5" w:rsidRPr="00F02DC9" w:rsidRDefault="00D40BA5" w:rsidP="00D40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40BA5" w:rsidRDefault="00D40BA5" w:rsidP="00D40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F02DC9">
        <w:rPr>
          <w:rFonts w:ascii="Times New Roman" w:hAnsi="Times New Roman" w:cs="Times New Roman"/>
          <w:sz w:val="28"/>
          <w:szCs w:val="28"/>
          <w:lang w:val="ro-RO"/>
        </w:rPr>
        <w:t xml:space="preserve">. Controlul asupra executării prezentei decizii se pune </w:t>
      </w:r>
      <w:r>
        <w:rPr>
          <w:rFonts w:ascii="Times New Roman" w:hAnsi="Times New Roman" w:cs="Times New Roman"/>
          <w:sz w:val="28"/>
          <w:szCs w:val="28"/>
          <w:lang w:val="ro-RO"/>
        </w:rPr>
        <w:t>în seama Preşedintelui Comisiei consultative pentru economie buget și finanțe a Consiliului raional</w:t>
      </w:r>
      <w:r w:rsidRPr="00F02DC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40BA5" w:rsidRDefault="00D40BA5" w:rsidP="00D40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40BA5" w:rsidRDefault="00D40BA5" w:rsidP="00D40BA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0A3795">
        <w:rPr>
          <w:rFonts w:ascii="Times New Roman" w:hAnsi="Times New Roman" w:cs="Times New Roman"/>
          <w:sz w:val="28"/>
          <w:szCs w:val="28"/>
          <w:lang w:val="ro-RO"/>
        </w:rPr>
        <w:t xml:space="preserve">4. Prezenta decizie intră în vigoare la data </w:t>
      </w:r>
      <w:r>
        <w:rPr>
          <w:rFonts w:ascii="Times New Roman" w:hAnsi="Times New Roman" w:cs="Times New Roman"/>
          <w:sz w:val="28"/>
          <w:szCs w:val="28"/>
          <w:lang w:val="ro-RO"/>
        </w:rPr>
        <w:t>aducerii</w:t>
      </w:r>
      <w:r w:rsidRPr="000A3795">
        <w:rPr>
          <w:rFonts w:ascii="Times New Roman" w:hAnsi="Times New Roman" w:cs="Times New Roman"/>
          <w:sz w:val="28"/>
          <w:szCs w:val="28"/>
          <w:lang w:val="ro-RO"/>
        </w:rPr>
        <w:t xml:space="preserve"> la cunoştinţa persoanelor vizate şi urmează a fi publicării pe site-ul oficial al Consiliului raional </w:t>
      </w:r>
      <w:hyperlink r:id="rId9" w:history="1">
        <w:r w:rsidRPr="000A379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o-RO"/>
          </w:rPr>
          <w:t>www.telenesti.md</w:t>
        </w:r>
      </w:hyperlink>
      <w:r w:rsidRPr="000A3795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0A3795">
        <w:rPr>
          <w:rFonts w:ascii="Times New Roman" w:hAnsi="Times New Roman" w:cs="Times New Roman"/>
          <w:sz w:val="28"/>
          <w:szCs w:val="28"/>
          <w:lang w:val="ro-RO"/>
        </w:rPr>
        <w:t>şi/sau  site-ul</w:t>
      </w:r>
      <w:r w:rsidRPr="000A3795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 </w:t>
      </w:r>
      <w:hyperlink r:id="rId10" w:history="1">
        <w:r w:rsidRPr="000A379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o-RO"/>
          </w:rPr>
          <w:t>www.actelocale.md</w:t>
        </w:r>
      </w:hyperlink>
      <w:r w:rsidRPr="000A3795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.</w:t>
      </w:r>
    </w:p>
    <w:p w:rsidR="00D40BA5" w:rsidRPr="000A3795" w:rsidRDefault="00D40BA5" w:rsidP="00D40BA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:rsidR="00D40BA5" w:rsidRDefault="00D40BA5" w:rsidP="00D40BA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02DC9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Președintele ședinței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</w:t>
      </w:r>
      <w:r w:rsidR="004D269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Grigore Corcodel</w:t>
      </w:r>
    </w:p>
    <w:p w:rsidR="004D269D" w:rsidRPr="00F02DC9" w:rsidRDefault="004D269D" w:rsidP="00D40BA5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40BA5" w:rsidRPr="000A3795" w:rsidRDefault="00D40BA5" w:rsidP="00D40BA5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02DC9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Secretarul Consiliului raional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Pr="00F02DC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Lazăr Sergiu</w:t>
      </w:r>
    </w:p>
    <w:p w:rsidR="00902E3F" w:rsidRPr="00D40BA5" w:rsidRDefault="00902E3F">
      <w:pPr>
        <w:rPr>
          <w:lang w:val="ro-RO"/>
        </w:rPr>
      </w:pPr>
    </w:p>
    <w:sectPr w:rsidR="00902E3F" w:rsidRPr="00D40BA5" w:rsidSect="00A357FD">
      <w:pgSz w:w="11906" w:h="16838"/>
      <w:pgMar w:top="0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0BA5"/>
    <w:rsid w:val="002B6A09"/>
    <w:rsid w:val="004D269D"/>
    <w:rsid w:val="00902E3F"/>
    <w:rsid w:val="00D40BA5"/>
    <w:rsid w:val="00E9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A5"/>
    <w:rPr>
      <w:rFonts w:eastAsiaTheme="minorEastAsia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D40BA5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4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40B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telenesti.m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siliul@telenesti.m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nesti.m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actelocale.md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elenesti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>CtrlSoft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Sergiu</cp:lastModifiedBy>
  <cp:revision>2</cp:revision>
  <dcterms:created xsi:type="dcterms:W3CDTF">2017-12-14T09:18:00Z</dcterms:created>
  <dcterms:modified xsi:type="dcterms:W3CDTF">2017-12-14T09:18:00Z</dcterms:modified>
</cp:coreProperties>
</file>