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DC" w:rsidRPr="00D40098" w:rsidRDefault="00A22EDC" w:rsidP="00A22EDC">
      <w:pPr>
        <w:tabs>
          <w:tab w:val="left" w:pos="3105"/>
          <w:tab w:val="right" w:pos="9214"/>
        </w:tabs>
        <w:spacing w:after="0" w:line="240" w:lineRule="auto"/>
        <w:rPr>
          <w:rFonts w:ascii="Calibri" w:eastAsia="Calibri" w:hAnsi="Calibri" w:cs="Times New Roman"/>
          <w:lang w:val="ro-RO"/>
        </w:rPr>
      </w:pPr>
      <w:r w:rsidRPr="00D40098">
        <w:rPr>
          <w:rFonts w:ascii="Calibri" w:eastAsia="Calibri" w:hAnsi="Calibri" w:cs="Times New Roman"/>
          <w:noProof/>
          <w:lang w:val="ro-RO" w:eastAsia="ro-RO"/>
        </w:rPr>
        <w:drawing>
          <wp:anchor distT="0" distB="0" distL="114300" distR="114300" simplePos="0" relativeHeight="251659264" behindDoc="0" locked="0" layoutInCell="1" allowOverlap="1">
            <wp:simplePos x="0" y="0"/>
            <wp:positionH relativeFrom="column">
              <wp:posOffset>494030</wp:posOffset>
            </wp:positionH>
            <wp:positionV relativeFrom="paragraph">
              <wp:posOffset>116205</wp:posOffset>
            </wp:positionV>
            <wp:extent cx="683260" cy="809625"/>
            <wp:effectExtent l="0" t="0" r="0" b="0"/>
            <wp:wrapSquare wrapText="bothSides"/>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260" cy="809625"/>
                    </a:xfrm>
                    <a:prstGeom prst="rect">
                      <a:avLst/>
                    </a:prstGeom>
                    <a:noFill/>
                  </pic:spPr>
                </pic:pic>
              </a:graphicData>
            </a:graphic>
          </wp:anchor>
        </w:drawing>
      </w:r>
    </w:p>
    <w:p w:rsidR="00A22EDC" w:rsidRPr="00D40098" w:rsidRDefault="00A22EDC" w:rsidP="00A22EDC">
      <w:pPr>
        <w:tabs>
          <w:tab w:val="left" w:pos="2410"/>
          <w:tab w:val="right" w:pos="9214"/>
        </w:tabs>
        <w:spacing w:after="0"/>
        <w:jc w:val="center"/>
        <w:outlineLvl w:val="1"/>
        <w:rPr>
          <w:rFonts w:ascii="Times New Roman" w:eastAsia="Calibri" w:hAnsi="Times New Roman" w:cs="Times New Roman"/>
          <w:b/>
          <w:sz w:val="28"/>
          <w:u w:val="single"/>
          <w:lang w:val="ro-RO"/>
        </w:rPr>
      </w:pPr>
      <w:r w:rsidRPr="00D40098">
        <w:rPr>
          <w:rFonts w:ascii="Times New Roman" w:eastAsia="Calibri" w:hAnsi="Times New Roman" w:cs="Times New Roman"/>
          <w:b/>
          <w:sz w:val="36"/>
          <w:lang w:val="ro-RO"/>
        </w:rPr>
        <w:t xml:space="preserve">                                    REPUBLICA MOLDOVA        </w:t>
      </w:r>
      <w:r w:rsidRPr="00D40098">
        <w:rPr>
          <w:rFonts w:ascii="Times New Roman" w:eastAsia="Calibri" w:hAnsi="Times New Roman" w:cs="Times New Roman"/>
          <w:b/>
          <w:noProof/>
          <w:lang w:val="ro-RO" w:eastAsia="ro-RO"/>
        </w:rPr>
        <w:drawing>
          <wp:inline distT="0" distB="0" distL="0" distR="0">
            <wp:extent cx="933450" cy="704850"/>
            <wp:effectExtent l="0" t="0" r="0" b="0"/>
            <wp:docPr id="3" name="Рисунок 1" descr="C:\Users\Anticamera\Desktop\^E9EA6FC1A820D56D6CBBCE8660AA3CC05AAFA4F415B1AFB2A0^pimgpsh_thumbnail_win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icamera\Desktop\^E9EA6FC1A820D56D6CBBCE8660AA3CC05AAFA4F415B1AFB2A0^pimgpsh_thumbnail_win_distr.jpg"/>
                    <pic:cNvPicPr>
                      <a:picLocks noChangeAspect="1" noChangeArrowheads="1"/>
                    </pic:cNvPicPr>
                  </pic:nvPicPr>
                  <pic:blipFill>
                    <a:blip r:embed="rId8" cstate="print"/>
                    <a:srcRect/>
                    <a:stretch>
                      <a:fillRect/>
                    </a:stretch>
                  </pic:blipFill>
                  <pic:spPr bwMode="auto">
                    <a:xfrm>
                      <a:off x="0" y="0"/>
                      <a:ext cx="935076" cy="706078"/>
                    </a:xfrm>
                    <a:prstGeom prst="rect">
                      <a:avLst/>
                    </a:prstGeom>
                    <a:noFill/>
                    <a:ln w="9525">
                      <a:noFill/>
                      <a:miter lim="800000"/>
                      <a:headEnd/>
                      <a:tailEnd/>
                    </a:ln>
                  </pic:spPr>
                </pic:pic>
              </a:graphicData>
            </a:graphic>
          </wp:inline>
        </w:drawing>
      </w:r>
      <w:r w:rsidRPr="00D40098">
        <w:rPr>
          <w:rFonts w:ascii="Times New Roman" w:eastAsia="Calibri" w:hAnsi="Times New Roman" w:cs="Times New Roman"/>
          <w:b/>
          <w:sz w:val="28"/>
          <w:lang w:val="ro-RO"/>
        </w:rPr>
        <w:t xml:space="preserve"> </w:t>
      </w:r>
      <w:r w:rsidRPr="00D40098">
        <w:rPr>
          <w:rFonts w:ascii="Times New Roman" w:eastAsia="Calibri" w:hAnsi="Times New Roman" w:cs="Times New Roman"/>
          <w:b/>
          <w:sz w:val="28"/>
          <w:u w:val="single"/>
          <w:lang w:val="ro-RO"/>
        </w:rPr>
        <w:t>CONSILIUL</w:t>
      </w:r>
      <w:r w:rsidRPr="00D40098">
        <w:rPr>
          <w:rFonts w:ascii="Times New Roman" w:eastAsia="Calibri" w:hAnsi="Times New Roman" w:cs="Times New Roman"/>
          <w:b/>
          <w:color w:val="FFFFFF" w:themeColor="background1"/>
          <w:sz w:val="28"/>
          <w:u w:val="single"/>
          <w:lang w:val="ro-RO"/>
        </w:rPr>
        <w:t>_</w:t>
      </w:r>
      <w:r w:rsidRPr="00D40098">
        <w:rPr>
          <w:rFonts w:ascii="Times New Roman" w:eastAsia="Calibri" w:hAnsi="Times New Roman" w:cs="Times New Roman"/>
          <w:b/>
          <w:sz w:val="28"/>
          <w:u w:val="single"/>
          <w:lang w:val="ro-RO"/>
        </w:rPr>
        <w:t xml:space="preserve">RAIONAL TELENEȘTI    </w:t>
      </w:r>
    </w:p>
    <w:p w:rsidR="00A22EDC" w:rsidRPr="00D40098" w:rsidRDefault="00A22EDC" w:rsidP="00A22EDC">
      <w:pPr>
        <w:spacing w:after="0"/>
        <w:jc w:val="center"/>
        <w:outlineLvl w:val="1"/>
        <w:rPr>
          <w:rFonts w:ascii="Times New Roman" w:eastAsia="Times New Roman" w:hAnsi="Times New Roman" w:cs="Times New Roman"/>
          <w:sz w:val="20"/>
          <w:szCs w:val="20"/>
          <w:lang w:val="ro-RO" w:eastAsia="ru-RU"/>
        </w:rPr>
      </w:pPr>
      <w:r w:rsidRPr="00D40098">
        <w:rPr>
          <w:rFonts w:ascii="Calibri" w:eastAsia="Calibri" w:hAnsi="Calibri" w:cs="Times New Roman"/>
          <w:sz w:val="24"/>
          <w:lang w:val="ro-RO"/>
        </w:rPr>
        <w:t xml:space="preserve"> </w:t>
      </w:r>
      <w:r w:rsidRPr="00D40098">
        <w:rPr>
          <w:rFonts w:ascii="Times New Roman" w:eastAsia="Times New Roman" w:hAnsi="Times New Roman" w:cs="Times New Roman"/>
          <w:sz w:val="20"/>
          <w:szCs w:val="20"/>
          <w:lang w:val="ro-RO" w:eastAsia="ru-RU"/>
        </w:rPr>
        <w:t>MD-5801, or. Teleneşti, str.31 August, 9 tel: (258)2-20-58, 2-26-50, fax: 2-24-50</w:t>
      </w:r>
    </w:p>
    <w:p w:rsidR="00A22EDC" w:rsidRPr="00D40098" w:rsidRDefault="000D4497" w:rsidP="00A22EDC">
      <w:pPr>
        <w:spacing w:after="0"/>
        <w:jc w:val="center"/>
        <w:outlineLvl w:val="1"/>
        <w:rPr>
          <w:rFonts w:ascii="Calibri" w:eastAsia="Calibri" w:hAnsi="Calibri" w:cs="Times New Roman"/>
          <w:lang w:val="ro-RO"/>
        </w:rPr>
      </w:pPr>
      <w:hyperlink r:id="rId9" w:history="1">
        <w:r w:rsidR="00A22EDC" w:rsidRPr="00D40098">
          <w:rPr>
            <w:rFonts w:ascii="Times New Roman" w:eastAsia="Times New Roman" w:hAnsi="Times New Roman" w:cs="Times New Roman"/>
            <w:color w:val="0000FF"/>
            <w:sz w:val="18"/>
            <w:szCs w:val="20"/>
            <w:u w:val="single"/>
            <w:lang w:val="ro-RO" w:eastAsia="ru-RU"/>
          </w:rPr>
          <w:t>www.telenesti.md</w:t>
        </w:r>
      </w:hyperlink>
      <w:r w:rsidR="00A22EDC" w:rsidRPr="00D40098">
        <w:rPr>
          <w:rFonts w:ascii="Times New Roman" w:eastAsia="Times New Roman" w:hAnsi="Times New Roman" w:cs="Times New Roman"/>
          <w:color w:val="0000FF"/>
          <w:sz w:val="18"/>
          <w:szCs w:val="20"/>
          <w:u w:val="single"/>
          <w:lang w:val="ro-RO" w:eastAsia="ru-RU"/>
        </w:rPr>
        <w:t>,</w:t>
      </w:r>
      <w:r w:rsidR="00A22EDC" w:rsidRPr="00D40098">
        <w:rPr>
          <w:rFonts w:ascii="Times New Roman" w:eastAsia="Times New Roman" w:hAnsi="Times New Roman" w:cs="Times New Roman"/>
          <w:color w:val="0000FF"/>
          <w:sz w:val="18"/>
          <w:szCs w:val="20"/>
          <w:lang w:val="ro-RO" w:eastAsia="ru-RU"/>
        </w:rPr>
        <w:t xml:space="preserve"> </w:t>
      </w:r>
      <w:r w:rsidR="00A22EDC" w:rsidRPr="00D40098">
        <w:rPr>
          <w:rFonts w:ascii="Times New Roman" w:eastAsia="Times New Roman" w:hAnsi="Times New Roman" w:cs="Times New Roman"/>
          <w:sz w:val="18"/>
          <w:szCs w:val="20"/>
          <w:lang w:val="ro-RO" w:eastAsia="ru-RU"/>
        </w:rPr>
        <w:t xml:space="preserve"> </w:t>
      </w:r>
      <w:hyperlink r:id="rId10" w:history="1">
        <w:r w:rsidR="00A22EDC" w:rsidRPr="00D40098">
          <w:rPr>
            <w:rFonts w:ascii="Times New Roman" w:eastAsia="Times New Roman" w:hAnsi="Times New Roman" w:cs="Times New Roman"/>
            <w:color w:val="0000FF"/>
            <w:sz w:val="18"/>
            <w:szCs w:val="20"/>
            <w:u w:val="single"/>
            <w:lang w:val="ro-RO" w:eastAsia="ru-RU"/>
          </w:rPr>
          <w:t>consiliul@telenesti.md</w:t>
        </w:r>
      </w:hyperlink>
      <w:r w:rsidR="00A22EDC" w:rsidRPr="00D40098">
        <w:rPr>
          <w:rFonts w:ascii="Calibri" w:eastAsia="Calibri" w:hAnsi="Calibri" w:cs="Times New Roman"/>
          <w:lang w:val="ro-RO"/>
        </w:rPr>
        <w:tab/>
      </w:r>
    </w:p>
    <w:p w:rsidR="00A22EDC" w:rsidRPr="00D40098" w:rsidRDefault="00983E2B" w:rsidP="00A22EDC">
      <w:pPr>
        <w:spacing w:after="0"/>
        <w:jc w:val="center"/>
        <w:outlineLvl w:val="1"/>
        <w:rPr>
          <w:rFonts w:ascii="Times New Roman" w:eastAsia="Times New Roman" w:hAnsi="Times New Roman" w:cs="Times New Roman"/>
          <w:sz w:val="18"/>
          <w:szCs w:val="20"/>
          <w:u w:val="single"/>
          <w:lang w:val="ro-RO" w:eastAsia="ru-RU"/>
        </w:rPr>
      </w:pPr>
      <w:r w:rsidRPr="00D40098">
        <w:rPr>
          <w:rFonts w:ascii="Times New Roman" w:eastAsia="Times New Roman" w:hAnsi="Times New Roman" w:cs="Times New Roman"/>
          <w:sz w:val="18"/>
          <w:szCs w:val="20"/>
          <w:u w:val="single"/>
          <w:lang w:val="ro-RO" w:eastAsia="ru-RU"/>
        </w:rPr>
        <w:t>________________________________________________________________________________________________________</w:t>
      </w:r>
      <w:r w:rsidR="00A22EDC" w:rsidRPr="00D40098">
        <w:rPr>
          <w:rFonts w:ascii="Times New Roman" w:eastAsia="Times New Roman" w:hAnsi="Times New Roman" w:cs="Times New Roman"/>
          <w:sz w:val="18"/>
          <w:szCs w:val="20"/>
          <w:u w:val="single"/>
          <w:lang w:val="ro-RO" w:eastAsia="ru-RU"/>
        </w:rPr>
        <w:t xml:space="preserve">                                                                                     </w:t>
      </w:r>
    </w:p>
    <w:p w:rsidR="00A22EDC" w:rsidRPr="00D40098" w:rsidRDefault="004D7E28" w:rsidP="00A22EDC">
      <w:pPr>
        <w:spacing w:after="0" w:line="240" w:lineRule="auto"/>
        <w:jc w:val="right"/>
        <w:rPr>
          <w:rFonts w:ascii="Times New Roman" w:eastAsia="Times New Roman" w:hAnsi="Times New Roman" w:cs="Times New Roman"/>
          <w:sz w:val="24"/>
          <w:szCs w:val="24"/>
          <w:lang w:val="ro-RO" w:eastAsia="ro-RO"/>
        </w:rPr>
      </w:pPr>
      <w:r w:rsidRPr="00D40098">
        <w:rPr>
          <w:rFonts w:ascii="Times New Roman" w:eastAsia="Times New Roman" w:hAnsi="Times New Roman" w:cs="Times New Roman"/>
          <w:sz w:val="24"/>
          <w:szCs w:val="24"/>
          <w:lang w:val="ro-RO" w:eastAsia="ro-RO"/>
        </w:rPr>
        <w:t>Proiect</w:t>
      </w:r>
      <w:r w:rsidR="00A22EDC" w:rsidRPr="00D40098">
        <w:rPr>
          <w:rFonts w:ascii="Times New Roman" w:eastAsia="Times New Roman" w:hAnsi="Times New Roman" w:cs="Times New Roman"/>
          <w:sz w:val="24"/>
          <w:szCs w:val="24"/>
          <w:lang w:val="ro-RO" w:eastAsia="ro-RO"/>
        </w:rPr>
        <w:t xml:space="preserve">                                               </w:t>
      </w:r>
    </w:p>
    <w:p w:rsidR="00A22EDC" w:rsidRPr="00D40098" w:rsidRDefault="00A22EDC" w:rsidP="00A22EDC">
      <w:pPr>
        <w:spacing w:after="0" w:line="240" w:lineRule="auto"/>
        <w:jc w:val="center"/>
        <w:rPr>
          <w:rFonts w:ascii="Times New Roman" w:eastAsia="Times New Roman" w:hAnsi="Times New Roman" w:cs="Times New Roman"/>
          <w:sz w:val="24"/>
          <w:szCs w:val="24"/>
          <w:lang w:val="ro-RO" w:eastAsia="ru-RU"/>
        </w:rPr>
      </w:pPr>
      <w:r w:rsidRPr="00D40098">
        <w:rPr>
          <w:rFonts w:ascii="Times New Roman" w:eastAsia="Times New Roman" w:hAnsi="Times New Roman" w:cs="Times New Roman"/>
          <w:b/>
          <w:sz w:val="24"/>
          <w:szCs w:val="24"/>
          <w:lang w:val="ro-RO" w:eastAsia="ru-RU"/>
        </w:rPr>
        <w:t xml:space="preserve">DECIZIA nr. </w:t>
      </w:r>
      <w:r w:rsidR="004D7E28" w:rsidRPr="00D40098">
        <w:rPr>
          <w:rFonts w:ascii="Times New Roman" w:eastAsia="Times New Roman" w:hAnsi="Times New Roman" w:cs="Times New Roman"/>
          <w:b/>
          <w:sz w:val="24"/>
          <w:szCs w:val="24"/>
          <w:lang w:val="ro-RO" w:eastAsia="ru-RU"/>
        </w:rPr>
        <w:t>4/</w:t>
      </w:r>
    </w:p>
    <w:p w:rsidR="00A22EDC" w:rsidRPr="00D40098" w:rsidRDefault="00FE5136" w:rsidP="00AB2C8D">
      <w:pPr>
        <w:spacing w:after="120" w:line="240" w:lineRule="auto"/>
        <w:ind w:left="284"/>
        <w:rPr>
          <w:rFonts w:ascii="Times New Roman" w:eastAsia="Times New Roman" w:hAnsi="Times New Roman" w:cs="Times New Roman"/>
          <w:sz w:val="24"/>
          <w:szCs w:val="24"/>
          <w:lang w:val="ro-RO" w:eastAsia="ru-RU"/>
        </w:rPr>
      </w:pPr>
      <w:r w:rsidRPr="00D40098">
        <w:rPr>
          <w:rFonts w:ascii="Times New Roman" w:eastAsia="Times New Roman" w:hAnsi="Times New Roman" w:cs="Times New Roman"/>
          <w:sz w:val="24"/>
          <w:szCs w:val="24"/>
          <w:lang w:val="ro-RO" w:eastAsia="ru-RU"/>
        </w:rPr>
        <w:t xml:space="preserve">           </w:t>
      </w:r>
      <w:r w:rsidR="00A22EDC" w:rsidRPr="00D40098">
        <w:rPr>
          <w:rFonts w:ascii="Times New Roman" w:eastAsia="Times New Roman" w:hAnsi="Times New Roman" w:cs="Times New Roman"/>
          <w:sz w:val="24"/>
          <w:szCs w:val="24"/>
          <w:lang w:val="ro-RO" w:eastAsia="ru-RU"/>
        </w:rPr>
        <w:t xml:space="preserve">din </w:t>
      </w:r>
      <w:r w:rsidR="004D7E28" w:rsidRPr="00D40098">
        <w:rPr>
          <w:rFonts w:ascii="Times New Roman" w:eastAsia="Times New Roman" w:hAnsi="Times New Roman" w:cs="Times New Roman"/>
          <w:sz w:val="24"/>
          <w:szCs w:val="24"/>
          <w:lang w:val="ro-RO" w:eastAsia="ru-RU"/>
        </w:rPr>
        <w:t xml:space="preserve">  octombrie</w:t>
      </w:r>
      <w:r w:rsidR="00A22EDC" w:rsidRPr="00D40098">
        <w:rPr>
          <w:rFonts w:ascii="Times New Roman" w:eastAsia="Times New Roman" w:hAnsi="Times New Roman" w:cs="Times New Roman"/>
          <w:sz w:val="24"/>
          <w:szCs w:val="24"/>
          <w:lang w:val="ro-RO" w:eastAsia="ru-RU"/>
        </w:rPr>
        <w:t xml:space="preserve"> 202</w:t>
      </w:r>
      <w:r w:rsidR="00FD146E" w:rsidRPr="00D40098">
        <w:rPr>
          <w:rFonts w:ascii="Times New Roman" w:eastAsia="Times New Roman" w:hAnsi="Times New Roman" w:cs="Times New Roman"/>
          <w:sz w:val="24"/>
          <w:szCs w:val="24"/>
          <w:lang w:val="ro-RO" w:eastAsia="ru-RU"/>
        </w:rPr>
        <w:t>1</w:t>
      </w:r>
      <w:r w:rsidR="00A22EDC" w:rsidRPr="00D40098">
        <w:rPr>
          <w:rFonts w:ascii="Times New Roman" w:eastAsia="Times New Roman" w:hAnsi="Times New Roman" w:cs="Times New Roman"/>
          <w:sz w:val="24"/>
          <w:szCs w:val="24"/>
          <w:lang w:val="ro-RO" w:eastAsia="ru-RU"/>
        </w:rPr>
        <w:t xml:space="preserve">  </w:t>
      </w:r>
    </w:p>
    <w:p w:rsidR="005A6642" w:rsidRPr="00D40098" w:rsidRDefault="00A22EDC" w:rsidP="005A6642">
      <w:pPr>
        <w:spacing w:after="0" w:line="240" w:lineRule="auto"/>
        <w:ind w:left="284"/>
        <w:rPr>
          <w:rFonts w:ascii="Times New Roman" w:hAnsi="Times New Roman" w:cs="Times New Roman"/>
          <w:b/>
          <w:sz w:val="24"/>
          <w:szCs w:val="24"/>
          <w:lang w:val="ro-RO"/>
        </w:rPr>
      </w:pPr>
      <w:r w:rsidRPr="00D40098">
        <w:rPr>
          <w:rFonts w:ascii="Times New Roman" w:eastAsia="Times New Roman" w:hAnsi="Times New Roman" w:cs="Times New Roman"/>
          <w:b/>
          <w:sz w:val="24"/>
          <w:szCs w:val="24"/>
          <w:lang w:val="ro-RO" w:eastAsia="ru-RU"/>
        </w:rPr>
        <w:t xml:space="preserve">  </w:t>
      </w:r>
      <w:r w:rsidR="005B13F0" w:rsidRPr="00D40098">
        <w:rPr>
          <w:rFonts w:ascii="Times New Roman" w:hAnsi="Times New Roman" w:cs="Times New Roman"/>
          <w:b/>
          <w:sz w:val="24"/>
          <w:szCs w:val="24"/>
          <w:lang w:val="ro-RO"/>
        </w:rPr>
        <w:t>Cu privire la acceptarea</w:t>
      </w:r>
      <w:r w:rsidR="005A6642" w:rsidRPr="00D40098">
        <w:rPr>
          <w:rFonts w:ascii="Times New Roman" w:hAnsi="Times New Roman" w:cs="Times New Roman"/>
          <w:b/>
          <w:sz w:val="24"/>
          <w:szCs w:val="24"/>
          <w:lang w:val="ro-RO"/>
        </w:rPr>
        <w:t xml:space="preserve"> transmiterii </w:t>
      </w:r>
      <w:r w:rsidR="005B13F0" w:rsidRPr="00D40098">
        <w:rPr>
          <w:rFonts w:ascii="Times New Roman" w:hAnsi="Times New Roman" w:cs="Times New Roman"/>
          <w:b/>
          <w:sz w:val="24"/>
          <w:szCs w:val="24"/>
          <w:lang w:val="ro-RO"/>
        </w:rPr>
        <w:t xml:space="preserve">unor bunuri </w:t>
      </w:r>
      <w:r w:rsidR="005A6642" w:rsidRPr="00D40098">
        <w:rPr>
          <w:rFonts w:ascii="Times New Roman" w:hAnsi="Times New Roman" w:cs="Times New Roman"/>
          <w:b/>
          <w:sz w:val="24"/>
          <w:szCs w:val="24"/>
          <w:lang w:val="ro-RO"/>
        </w:rPr>
        <w:t>din proprietatea</w:t>
      </w:r>
    </w:p>
    <w:p w:rsidR="00AB2C8D" w:rsidRPr="00D40098" w:rsidRDefault="005B13F0" w:rsidP="00AB2C8D">
      <w:pPr>
        <w:spacing w:after="0" w:line="240" w:lineRule="auto"/>
        <w:ind w:left="142"/>
        <w:rPr>
          <w:rFonts w:ascii="Times New Roman" w:hAnsi="Times New Roman" w:cs="Times New Roman"/>
          <w:b/>
          <w:sz w:val="24"/>
          <w:szCs w:val="24"/>
          <w:lang w:val="ro-RO"/>
        </w:rPr>
      </w:pPr>
      <w:r w:rsidRPr="00D40098">
        <w:rPr>
          <w:rFonts w:ascii="Times New Roman" w:hAnsi="Times New Roman" w:cs="Times New Roman"/>
          <w:b/>
          <w:sz w:val="24"/>
          <w:szCs w:val="24"/>
          <w:lang w:val="ro-RO"/>
        </w:rPr>
        <w:t xml:space="preserve">         </w:t>
      </w:r>
      <w:r w:rsidR="005A6642" w:rsidRPr="00D40098">
        <w:rPr>
          <w:rFonts w:ascii="Times New Roman" w:hAnsi="Times New Roman" w:cs="Times New Roman"/>
          <w:b/>
          <w:sz w:val="24"/>
          <w:szCs w:val="24"/>
          <w:lang w:val="ro-RO"/>
        </w:rPr>
        <w:t>statului,</w:t>
      </w:r>
      <w:r w:rsidR="00AB2C8D" w:rsidRPr="00D40098">
        <w:rPr>
          <w:rFonts w:ascii="Times New Roman" w:hAnsi="Times New Roman" w:cs="Times New Roman"/>
          <w:b/>
          <w:sz w:val="24"/>
          <w:szCs w:val="24"/>
          <w:lang w:val="ro-RO"/>
        </w:rPr>
        <w:t xml:space="preserve"> </w:t>
      </w:r>
      <w:r w:rsidR="005A6642" w:rsidRPr="00D40098">
        <w:rPr>
          <w:rFonts w:ascii="Times New Roman" w:hAnsi="Times New Roman" w:cs="Times New Roman"/>
          <w:b/>
          <w:sz w:val="24"/>
          <w:szCs w:val="24"/>
          <w:lang w:val="ro-RO"/>
        </w:rPr>
        <w:t xml:space="preserve">gestiunea Ministerului Educației Culturii și Cercetării, </w:t>
      </w:r>
    </w:p>
    <w:p w:rsidR="00994B66" w:rsidRPr="00D40098" w:rsidRDefault="005B13F0" w:rsidP="00AB2C8D">
      <w:pPr>
        <w:spacing w:after="120" w:line="240" w:lineRule="auto"/>
        <w:ind w:left="142"/>
        <w:rPr>
          <w:rFonts w:ascii="Times New Roman" w:hAnsi="Times New Roman" w:cs="Times New Roman"/>
          <w:b/>
          <w:sz w:val="24"/>
          <w:szCs w:val="24"/>
          <w:lang w:val="ro-RO"/>
        </w:rPr>
      </w:pPr>
      <w:r w:rsidRPr="00D40098">
        <w:rPr>
          <w:rFonts w:ascii="Times New Roman" w:hAnsi="Times New Roman" w:cs="Times New Roman"/>
          <w:b/>
          <w:sz w:val="24"/>
          <w:szCs w:val="24"/>
          <w:lang w:val="ro-RO"/>
        </w:rPr>
        <w:t xml:space="preserve">                          </w:t>
      </w:r>
      <w:r w:rsidR="005A6642" w:rsidRPr="00D40098">
        <w:rPr>
          <w:rFonts w:ascii="Times New Roman" w:hAnsi="Times New Roman" w:cs="Times New Roman"/>
          <w:b/>
          <w:sz w:val="24"/>
          <w:szCs w:val="24"/>
          <w:lang w:val="ro-RO"/>
        </w:rPr>
        <w:t xml:space="preserve">în proprietatea Consiliului raional Telenești a </w:t>
      </w:r>
    </w:p>
    <w:p w:rsidR="00A22EDC" w:rsidRPr="00D40098" w:rsidRDefault="00A72273" w:rsidP="00AB2C8D">
      <w:pPr>
        <w:spacing w:after="120" w:line="240" w:lineRule="auto"/>
        <w:ind w:firstLine="708"/>
        <w:jc w:val="both"/>
        <w:rPr>
          <w:rFonts w:ascii="Times New Roman" w:eastAsia="Times New Roman" w:hAnsi="Times New Roman" w:cs="Times New Roman"/>
          <w:sz w:val="24"/>
          <w:szCs w:val="24"/>
          <w:lang w:val="ro-RO" w:eastAsia="ru-RU"/>
        </w:rPr>
      </w:pPr>
      <w:r w:rsidRPr="00D40098">
        <w:rPr>
          <w:rFonts w:ascii="Times New Roman" w:hAnsi="Times New Roman" w:cs="Times New Roman"/>
          <w:sz w:val="24"/>
          <w:szCs w:val="24"/>
          <w:lang w:val="ro-RO"/>
        </w:rPr>
        <w:t xml:space="preserve">În </w:t>
      </w:r>
      <w:r w:rsidR="00994B66" w:rsidRPr="00D40098">
        <w:rPr>
          <w:rFonts w:ascii="Times New Roman" w:hAnsi="Times New Roman" w:cs="Times New Roman"/>
          <w:sz w:val="24"/>
          <w:szCs w:val="24"/>
          <w:lang w:val="ro-RO"/>
        </w:rPr>
        <w:t>scopul realizării</w:t>
      </w:r>
      <w:r w:rsidR="009E0FC5" w:rsidRPr="00D40098">
        <w:rPr>
          <w:rFonts w:ascii="Times New Roman" w:hAnsi="Times New Roman" w:cs="Times New Roman"/>
          <w:sz w:val="24"/>
          <w:szCs w:val="24"/>
          <w:lang w:val="ro-RO"/>
        </w:rPr>
        <w:t xml:space="preserve"> acțiunilor de predare - primire</w:t>
      </w:r>
      <w:r w:rsidR="00994B66" w:rsidRPr="00D40098">
        <w:rPr>
          <w:rFonts w:ascii="Times New Roman" w:hAnsi="Times New Roman" w:cs="Times New Roman"/>
          <w:sz w:val="24"/>
          <w:szCs w:val="24"/>
          <w:lang w:val="ro-RO"/>
        </w:rPr>
        <w:t xml:space="preserve"> </w:t>
      </w:r>
      <w:r w:rsidR="004D7E28" w:rsidRPr="00D40098">
        <w:rPr>
          <w:rFonts w:ascii="Times New Roman" w:hAnsi="Times New Roman" w:cs="Times New Roman"/>
          <w:sz w:val="24"/>
          <w:szCs w:val="24"/>
          <w:lang w:val="ro-RO"/>
        </w:rPr>
        <w:t xml:space="preserve">cu titlu gratuit </w:t>
      </w:r>
      <w:r w:rsidR="00994B66" w:rsidRPr="00D40098">
        <w:rPr>
          <w:rFonts w:ascii="Times New Roman" w:hAnsi="Times New Roman" w:cs="Times New Roman"/>
          <w:sz w:val="24"/>
          <w:szCs w:val="24"/>
          <w:lang w:val="ro-RO"/>
        </w:rPr>
        <w:t xml:space="preserve">a </w:t>
      </w:r>
      <w:r w:rsidR="004D7E28" w:rsidRPr="00D40098">
        <w:rPr>
          <w:rFonts w:ascii="Times New Roman" w:hAnsi="Times New Roman" w:cs="Times New Roman"/>
          <w:sz w:val="24"/>
          <w:szCs w:val="24"/>
          <w:lang w:val="ro-RO"/>
        </w:rPr>
        <w:t>dezinfectantului lichid pentru mâini</w:t>
      </w:r>
      <w:r w:rsidR="00A22EDC" w:rsidRPr="00D40098">
        <w:rPr>
          <w:rFonts w:ascii="Times New Roman" w:eastAsia="Times New Roman" w:hAnsi="Times New Roman" w:cs="Times New Roman"/>
          <w:sz w:val="24"/>
          <w:szCs w:val="24"/>
          <w:lang w:val="ro-RO" w:eastAsia="ru-RU"/>
        </w:rPr>
        <w:t>,</w:t>
      </w:r>
      <w:r w:rsidR="00994B66" w:rsidRPr="00D40098">
        <w:rPr>
          <w:rFonts w:ascii="Times New Roman" w:eastAsia="Times New Roman" w:hAnsi="Times New Roman" w:cs="Times New Roman"/>
          <w:sz w:val="24"/>
          <w:szCs w:val="24"/>
          <w:lang w:val="ro-RO" w:eastAsia="ru-RU"/>
        </w:rPr>
        <w:t xml:space="preserve"> ținând cont de</w:t>
      </w:r>
      <w:r w:rsidR="00A22EDC" w:rsidRPr="00D40098">
        <w:rPr>
          <w:rFonts w:ascii="Times New Roman" w:eastAsia="Times New Roman" w:hAnsi="Times New Roman" w:cs="Times New Roman"/>
          <w:sz w:val="24"/>
          <w:szCs w:val="24"/>
          <w:lang w:val="ro-RO" w:eastAsia="ru-RU"/>
        </w:rPr>
        <w:t xml:space="preserve"> </w:t>
      </w:r>
      <w:r w:rsidR="00A22EDC" w:rsidRPr="00D40098">
        <w:rPr>
          <w:rFonts w:ascii="Times New Roman" w:hAnsi="Times New Roman" w:cs="Times New Roman"/>
          <w:sz w:val="24"/>
          <w:szCs w:val="24"/>
          <w:lang w:val="ro-RO"/>
        </w:rPr>
        <w:t>prevederile art. 8) al. 2) din Legea nr. 523/1999 cu privire la proprietatea publică a unităților administrativ-teritoriale</w:t>
      </w:r>
      <w:r w:rsidR="00994B66" w:rsidRPr="00D40098">
        <w:rPr>
          <w:rFonts w:ascii="Times New Roman" w:hAnsi="Times New Roman" w:cs="Times New Roman"/>
          <w:sz w:val="24"/>
          <w:szCs w:val="24"/>
          <w:lang w:val="ro-RO"/>
        </w:rPr>
        <w:t>,</w:t>
      </w:r>
      <w:r w:rsidR="00A22EDC" w:rsidRPr="00D40098">
        <w:rPr>
          <w:rFonts w:ascii="Times New Roman" w:eastAsia="Times New Roman" w:hAnsi="Times New Roman" w:cs="Times New Roman"/>
          <w:sz w:val="24"/>
          <w:szCs w:val="24"/>
          <w:lang w:val="ro-RO" w:eastAsia="ru-RU"/>
        </w:rPr>
        <w:t xml:space="preserve"> </w:t>
      </w:r>
      <w:r w:rsidR="00994B66" w:rsidRPr="00D40098">
        <w:rPr>
          <w:rFonts w:ascii="Times New Roman" w:eastAsia="Times New Roman" w:hAnsi="Times New Roman" w:cs="Times New Roman"/>
          <w:sz w:val="24"/>
          <w:szCs w:val="24"/>
          <w:lang w:val="ro-RO" w:eastAsia="ru-RU"/>
        </w:rPr>
        <w:t>ordin</w:t>
      </w:r>
      <w:r w:rsidR="00186744" w:rsidRPr="00D40098">
        <w:rPr>
          <w:rFonts w:ascii="Times New Roman" w:eastAsia="Times New Roman" w:hAnsi="Times New Roman" w:cs="Times New Roman"/>
          <w:sz w:val="24"/>
          <w:szCs w:val="24"/>
          <w:lang w:val="ro-RO" w:eastAsia="ru-RU"/>
        </w:rPr>
        <w:t>ul</w:t>
      </w:r>
      <w:r w:rsidR="00994B66" w:rsidRPr="00D40098">
        <w:rPr>
          <w:rFonts w:ascii="Times New Roman" w:eastAsia="Times New Roman" w:hAnsi="Times New Roman" w:cs="Times New Roman"/>
          <w:sz w:val="24"/>
          <w:szCs w:val="24"/>
          <w:lang w:val="ro-RO" w:eastAsia="ru-RU"/>
        </w:rPr>
        <w:t xml:space="preserve"> Ministerului Educației Culturii și Cercetării al Republicii Moldova nr. </w:t>
      </w:r>
      <w:r w:rsidR="006573CC" w:rsidRPr="00D40098">
        <w:rPr>
          <w:rFonts w:ascii="Times New Roman" w:eastAsia="Times New Roman" w:hAnsi="Times New Roman" w:cs="Times New Roman"/>
          <w:sz w:val="24"/>
          <w:szCs w:val="24"/>
          <w:lang w:val="ro-RO" w:eastAsia="ru-RU"/>
        </w:rPr>
        <w:t>1</w:t>
      </w:r>
      <w:r w:rsidR="00186744" w:rsidRPr="00D40098">
        <w:rPr>
          <w:rFonts w:ascii="Times New Roman" w:eastAsia="Times New Roman" w:hAnsi="Times New Roman" w:cs="Times New Roman"/>
          <w:sz w:val="24"/>
          <w:szCs w:val="24"/>
          <w:lang w:val="ro-RO" w:eastAsia="ru-RU"/>
        </w:rPr>
        <w:t>356</w:t>
      </w:r>
      <w:r w:rsidR="00994B66" w:rsidRPr="00D40098">
        <w:rPr>
          <w:rFonts w:ascii="Times New Roman" w:eastAsia="Times New Roman" w:hAnsi="Times New Roman" w:cs="Times New Roman"/>
          <w:sz w:val="24"/>
          <w:szCs w:val="24"/>
          <w:lang w:val="ro-RO" w:eastAsia="ru-RU"/>
        </w:rPr>
        <w:t xml:space="preserve"> din </w:t>
      </w:r>
      <w:r w:rsidR="006573CC" w:rsidRPr="00D40098">
        <w:rPr>
          <w:rFonts w:ascii="Times New Roman" w:eastAsia="Times New Roman" w:hAnsi="Times New Roman" w:cs="Times New Roman"/>
          <w:sz w:val="24"/>
          <w:szCs w:val="24"/>
          <w:lang w:val="ro-RO" w:eastAsia="ru-RU"/>
        </w:rPr>
        <w:t>15</w:t>
      </w:r>
      <w:r w:rsidR="00994B66" w:rsidRPr="00D40098">
        <w:rPr>
          <w:rFonts w:ascii="Times New Roman" w:eastAsia="Times New Roman" w:hAnsi="Times New Roman" w:cs="Times New Roman"/>
          <w:sz w:val="24"/>
          <w:szCs w:val="24"/>
          <w:lang w:val="ro-RO" w:eastAsia="ru-RU"/>
        </w:rPr>
        <w:t>.1</w:t>
      </w:r>
      <w:r w:rsidR="006573CC" w:rsidRPr="00D40098">
        <w:rPr>
          <w:rFonts w:ascii="Times New Roman" w:eastAsia="Times New Roman" w:hAnsi="Times New Roman" w:cs="Times New Roman"/>
          <w:sz w:val="24"/>
          <w:szCs w:val="24"/>
          <w:lang w:val="ro-RO" w:eastAsia="ru-RU"/>
        </w:rPr>
        <w:t>2</w:t>
      </w:r>
      <w:r w:rsidR="00994B66" w:rsidRPr="00D40098">
        <w:rPr>
          <w:rFonts w:ascii="Times New Roman" w:eastAsia="Times New Roman" w:hAnsi="Times New Roman" w:cs="Times New Roman"/>
          <w:sz w:val="24"/>
          <w:szCs w:val="24"/>
          <w:lang w:val="ro-RO" w:eastAsia="ru-RU"/>
        </w:rPr>
        <w:t>.2020,</w:t>
      </w:r>
      <w:r w:rsidR="006573CC" w:rsidRPr="00D40098">
        <w:rPr>
          <w:rFonts w:ascii="Times New Roman" w:eastAsia="Times New Roman" w:hAnsi="Times New Roman" w:cs="Times New Roman"/>
          <w:sz w:val="24"/>
          <w:szCs w:val="24"/>
          <w:lang w:val="ro-RO" w:eastAsia="ru-RU"/>
        </w:rPr>
        <w:t xml:space="preserve"> act</w:t>
      </w:r>
      <w:r w:rsidR="00186744" w:rsidRPr="00D40098">
        <w:rPr>
          <w:rFonts w:ascii="Times New Roman" w:eastAsia="Times New Roman" w:hAnsi="Times New Roman" w:cs="Times New Roman"/>
          <w:sz w:val="24"/>
          <w:szCs w:val="24"/>
          <w:lang w:val="ro-RO" w:eastAsia="ru-RU"/>
        </w:rPr>
        <w:t>ul</w:t>
      </w:r>
      <w:r w:rsidR="006573CC" w:rsidRPr="00D40098">
        <w:rPr>
          <w:rFonts w:ascii="Times New Roman" w:eastAsia="Times New Roman" w:hAnsi="Times New Roman" w:cs="Times New Roman"/>
          <w:sz w:val="24"/>
          <w:szCs w:val="24"/>
          <w:lang w:val="ro-RO" w:eastAsia="ru-RU"/>
        </w:rPr>
        <w:t xml:space="preserve"> de predare a bunurilor din </w:t>
      </w:r>
      <w:r w:rsidR="00186744" w:rsidRPr="00D40098">
        <w:rPr>
          <w:rFonts w:ascii="Times New Roman" w:eastAsia="Times New Roman" w:hAnsi="Times New Roman" w:cs="Times New Roman"/>
          <w:sz w:val="24"/>
          <w:szCs w:val="24"/>
          <w:lang w:val="ro-RO" w:eastAsia="ru-RU"/>
        </w:rPr>
        <w:t>19</w:t>
      </w:r>
      <w:r w:rsidR="006573CC" w:rsidRPr="00D40098">
        <w:rPr>
          <w:rFonts w:ascii="Times New Roman" w:eastAsia="Times New Roman" w:hAnsi="Times New Roman" w:cs="Times New Roman"/>
          <w:sz w:val="24"/>
          <w:szCs w:val="24"/>
          <w:lang w:val="ro-RO" w:eastAsia="ru-RU"/>
        </w:rPr>
        <w:t>.</w:t>
      </w:r>
      <w:r w:rsidR="00186744" w:rsidRPr="00D40098">
        <w:rPr>
          <w:rFonts w:ascii="Times New Roman" w:eastAsia="Times New Roman" w:hAnsi="Times New Roman" w:cs="Times New Roman"/>
          <w:sz w:val="24"/>
          <w:szCs w:val="24"/>
          <w:lang w:val="ro-RO" w:eastAsia="ru-RU"/>
        </w:rPr>
        <w:t>1</w:t>
      </w:r>
      <w:r w:rsidR="006573CC" w:rsidRPr="00D40098">
        <w:rPr>
          <w:rFonts w:ascii="Times New Roman" w:eastAsia="Times New Roman" w:hAnsi="Times New Roman" w:cs="Times New Roman"/>
          <w:sz w:val="24"/>
          <w:szCs w:val="24"/>
          <w:lang w:val="ro-RO" w:eastAsia="ru-RU"/>
        </w:rPr>
        <w:t>2.202</w:t>
      </w:r>
      <w:r w:rsidR="00186744" w:rsidRPr="00D40098">
        <w:rPr>
          <w:rFonts w:ascii="Times New Roman" w:eastAsia="Times New Roman" w:hAnsi="Times New Roman" w:cs="Times New Roman"/>
          <w:sz w:val="24"/>
          <w:szCs w:val="24"/>
          <w:lang w:val="ro-RO" w:eastAsia="ru-RU"/>
        </w:rPr>
        <w:t>0</w:t>
      </w:r>
      <w:r w:rsidR="006573CC" w:rsidRPr="00D40098">
        <w:rPr>
          <w:rFonts w:ascii="Times New Roman" w:eastAsia="Times New Roman" w:hAnsi="Times New Roman" w:cs="Times New Roman"/>
          <w:sz w:val="24"/>
          <w:szCs w:val="24"/>
          <w:lang w:val="ro-RO" w:eastAsia="ru-RU"/>
        </w:rPr>
        <w:t>,</w:t>
      </w:r>
      <w:r w:rsidR="00994B66" w:rsidRPr="00D40098">
        <w:rPr>
          <w:rFonts w:ascii="Times New Roman" w:eastAsia="Times New Roman" w:hAnsi="Times New Roman" w:cs="Times New Roman"/>
          <w:sz w:val="24"/>
          <w:szCs w:val="24"/>
          <w:lang w:val="ro-RO" w:eastAsia="ru-RU"/>
        </w:rPr>
        <w:t xml:space="preserve"> în conformitate cu prevederile Regulamentului cu privire la modul de transmitere a bunurilor proprietate publică, aprobat prin Hotărârea Guvernului nr. 901/2015, </w:t>
      </w:r>
      <w:r w:rsidR="00A22EDC" w:rsidRPr="00D40098">
        <w:rPr>
          <w:rFonts w:ascii="Times New Roman" w:hAnsi="Times New Roman" w:cs="Times New Roman"/>
          <w:sz w:val="24"/>
          <w:szCs w:val="24"/>
          <w:lang w:val="ro-RO"/>
        </w:rPr>
        <w:t>având în vedere avizul Comisiei Consultative pe probleme de economie buget şi finanţe, în temeiul art. 43 alin 1, lit. „c” și art. 46 al Legii nr. 436/2006 privind administrația publică local, Consiliul raional Teleneşti</w:t>
      </w:r>
      <w:r w:rsidR="00A22EDC" w:rsidRPr="00D40098">
        <w:rPr>
          <w:rFonts w:ascii="Times New Roman" w:eastAsia="Times New Roman" w:hAnsi="Times New Roman" w:cs="Times New Roman"/>
          <w:sz w:val="24"/>
          <w:szCs w:val="24"/>
          <w:lang w:val="ro-RO" w:eastAsia="ru-RU"/>
        </w:rPr>
        <w:t xml:space="preserve">, </w:t>
      </w:r>
      <w:r w:rsidR="00723ED1" w:rsidRPr="00D40098">
        <w:rPr>
          <w:rFonts w:ascii="Times New Roman" w:eastAsia="Times New Roman" w:hAnsi="Times New Roman" w:cs="Times New Roman"/>
          <w:sz w:val="24"/>
          <w:szCs w:val="24"/>
          <w:lang w:val="ro-RO" w:eastAsia="ru-RU"/>
        </w:rPr>
        <w:t xml:space="preserve"> </w:t>
      </w:r>
      <w:r w:rsidR="00FE5136" w:rsidRPr="00D40098">
        <w:rPr>
          <w:rFonts w:ascii="Times New Roman" w:eastAsia="Times New Roman" w:hAnsi="Times New Roman" w:cs="Times New Roman"/>
          <w:sz w:val="24"/>
          <w:szCs w:val="24"/>
          <w:lang w:val="ro-RO" w:eastAsia="ru-RU"/>
        </w:rPr>
        <w:t xml:space="preserve"> </w:t>
      </w:r>
    </w:p>
    <w:p w:rsidR="00A22EDC" w:rsidRPr="00D40098" w:rsidRDefault="00A22EDC" w:rsidP="004D7E28">
      <w:pPr>
        <w:spacing w:after="120" w:line="240" w:lineRule="auto"/>
        <w:jc w:val="center"/>
        <w:rPr>
          <w:rFonts w:ascii="Times New Roman" w:eastAsia="Times New Roman" w:hAnsi="Times New Roman" w:cs="Times New Roman"/>
          <w:b/>
          <w:sz w:val="24"/>
          <w:szCs w:val="24"/>
          <w:lang w:val="ro-RO" w:eastAsia="ru-RU"/>
        </w:rPr>
      </w:pPr>
      <w:r w:rsidRPr="00D40098">
        <w:rPr>
          <w:rFonts w:ascii="Times New Roman" w:eastAsia="Times New Roman" w:hAnsi="Times New Roman" w:cs="Times New Roman"/>
          <w:b/>
          <w:sz w:val="24"/>
          <w:szCs w:val="24"/>
          <w:lang w:val="ro-RO" w:eastAsia="ru-RU"/>
        </w:rPr>
        <w:t>DECIDE:</w:t>
      </w:r>
    </w:p>
    <w:p w:rsidR="00FE5136" w:rsidRPr="00D40098" w:rsidRDefault="00A22EDC" w:rsidP="004D7E28">
      <w:pPr>
        <w:spacing w:after="0" w:line="240" w:lineRule="auto"/>
        <w:ind w:firstLine="708"/>
        <w:jc w:val="both"/>
        <w:rPr>
          <w:rFonts w:ascii="Times New Roman" w:eastAsia="Times New Roman" w:hAnsi="Times New Roman" w:cs="Times New Roman"/>
          <w:sz w:val="24"/>
          <w:szCs w:val="24"/>
          <w:lang w:val="ro-RO" w:eastAsia="ru-RU"/>
        </w:rPr>
      </w:pPr>
      <w:r w:rsidRPr="00D40098">
        <w:rPr>
          <w:rFonts w:ascii="Times New Roman" w:eastAsia="Times New Roman" w:hAnsi="Times New Roman" w:cs="Times New Roman"/>
          <w:sz w:val="24"/>
          <w:szCs w:val="24"/>
          <w:lang w:val="ro-RO" w:eastAsia="ru-RU"/>
        </w:rPr>
        <w:t xml:space="preserve">1. Se aprobă primirea cu titlu gratuit, a </w:t>
      </w:r>
      <w:r w:rsidR="004D7E28" w:rsidRPr="00D40098">
        <w:rPr>
          <w:rFonts w:ascii="Times New Roman" w:eastAsia="Times New Roman" w:hAnsi="Times New Roman" w:cs="Times New Roman"/>
          <w:sz w:val="24"/>
          <w:szCs w:val="24"/>
          <w:lang w:val="ro-RO" w:eastAsia="ru-RU"/>
        </w:rPr>
        <w:t>dezinfectantului lichid pentru mâini</w:t>
      </w:r>
      <w:r w:rsidRPr="00D40098">
        <w:rPr>
          <w:rFonts w:ascii="Times New Roman" w:eastAsia="Times New Roman" w:hAnsi="Times New Roman" w:cs="Times New Roman"/>
          <w:sz w:val="24"/>
          <w:szCs w:val="24"/>
          <w:lang w:val="ro-RO" w:eastAsia="ru-RU"/>
        </w:rPr>
        <w:t xml:space="preserve">, în proprietatea publică a Consiliului raional Telenești, </w:t>
      </w:r>
      <w:r w:rsidR="00963259" w:rsidRPr="00D40098">
        <w:rPr>
          <w:rFonts w:ascii="Times New Roman" w:eastAsia="Times New Roman" w:hAnsi="Times New Roman" w:cs="Times New Roman"/>
          <w:sz w:val="24"/>
          <w:szCs w:val="24"/>
          <w:lang w:val="ro-RO" w:eastAsia="ru-RU"/>
        </w:rPr>
        <w:t>oferit de Ministerul</w:t>
      </w:r>
      <w:r w:rsidR="00DB3B90" w:rsidRPr="00D40098">
        <w:rPr>
          <w:rFonts w:ascii="Times New Roman" w:eastAsia="Times New Roman" w:hAnsi="Times New Roman" w:cs="Times New Roman"/>
          <w:sz w:val="24"/>
          <w:szCs w:val="24"/>
          <w:lang w:val="ro-RO" w:eastAsia="ru-RU"/>
        </w:rPr>
        <w:t xml:space="preserve"> Educației Culturii și Cercetării al Republicii Moldova</w:t>
      </w:r>
      <w:r w:rsidR="006573CC" w:rsidRPr="00D40098">
        <w:rPr>
          <w:rFonts w:ascii="Times New Roman" w:eastAsia="Times New Roman" w:hAnsi="Times New Roman" w:cs="Times New Roman"/>
          <w:sz w:val="24"/>
          <w:szCs w:val="24"/>
          <w:lang w:val="ro-RO" w:eastAsia="ru-RU"/>
        </w:rPr>
        <w:t>, după cum urmează:</w:t>
      </w:r>
      <w:r w:rsidR="00723ED1" w:rsidRPr="00D40098">
        <w:rPr>
          <w:rFonts w:ascii="Times New Roman" w:eastAsia="Times New Roman" w:hAnsi="Times New Roman" w:cs="Times New Roman"/>
          <w:sz w:val="24"/>
          <w:szCs w:val="24"/>
          <w:lang w:val="ro-RO" w:eastAsia="ru-RU"/>
        </w:rPr>
        <w:t xml:space="preserve"> </w:t>
      </w:r>
    </w:p>
    <w:p w:rsidR="006573CC" w:rsidRPr="00D40098" w:rsidRDefault="006573CC" w:rsidP="004D7E28">
      <w:pPr>
        <w:spacing w:after="120" w:line="240" w:lineRule="auto"/>
        <w:ind w:firstLine="708"/>
        <w:jc w:val="both"/>
        <w:rPr>
          <w:rFonts w:ascii="Times New Roman" w:eastAsia="Times New Roman" w:hAnsi="Times New Roman" w:cs="Times New Roman"/>
          <w:sz w:val="24"/>
          <w:szCs w:val="24"/>
          <w:lang w:val="ro-RO" w:eastAsia="ru-RU"/>
        </w:rPr>
      </w:pPr>
      <w:r w:rsidRPr="00D40098">
        <w:rPr>
          <w:rFonts w:ascii="Times New Roman" w:eastAsia="Times New Roman" w:hAnsi="Times New Roman" w:cs="Times New Roman"/>
          <w:sz w:val="24"/>
          <w:szCs w:val="24"/>
          <w:lang w:val="ro-RO" w:eastAsia="ru-RU"/>
        </w:rPr>
        <w:t xml:space="preserve">a) </w:t>
      </w:r>
      <w:r w:rsidR="004D7E28" w:rsidRPr="00D40098">
        <w:rPr>
          <w:rFonts w:ascii="Times New Roman" w:eastAsia="Times New Roman" w:hAnsi="Times New Roman" w:cs="Times New Roman"/>
          <w:sz w:val="24"/>
          <w:szCs w:val="24"/>
          <w:lang w:val="ro-RO" w:eastAsia="ru-RU"/>
        </w:rPr>
        <w:t>dezinfectantului lichid pentru mâini</w:t>
      </w:r>
      <w:r w:rsidR="00963259" w:rsidRPr="00D40098">
        <w:rPr>
          <w:rFonts w:ascii="Times New Roman" w:eastAsia="Times New Roman" w:hAnsi="Times New Roman" w:cs="Times New Roman"/>
          <w:sz w:val="24"/>
          <w:szCs w:val="24"/>
          <w:lang w:val="ro-RO" w:eastAsia="ru-RU"/>
        </w:rPr>
        <w:t xml:space="preserve"> „Farmol-cid”</w:t>
      </w:r>
      <w:r w:rsidR="005104DA" w:rsidRPr="00D40098">
        <w:rPr>
          <w:rFonts w:ascii="Times New Roman" w:eastAsia="Times New Roman" w:hAnsi="Times New Roman" w:cs="Times New Roman"/>
          <w:sz w:val="24"/>
          <w:szCs w:val="24"/>
          <w:lang w:val="ro-RO" w:eastAsia="ru-RU"/>
        </w:rPr>
        <w:t xml:space="preserve"> –</w:t>
      </w:r>
      <w:r w:rsidR="001954AB" w:rsidRPr="00D40098">
        <w:rPr>
          <w:rFonts w:ascii="Times New Roman" w:eastAsia="Times New Roman" w:hAnsi="Times New Roman" w:cs="Times New Roman"/>
          <w:sz w:val="24"/>
          <w:szCs w:val="24"/>
          <w:lang w:val="ro-RO" w:eastAsia="ru-RU"/>
        </w:rPr>
        <w:t xml:space="preserve"> 1810</w:t>
      </w:r>
      <w:r w:rsidR="005104DA" w:rsidRPr="00D40098">
        <w:rPr>
          <w:rFonts w:ascii="Times New Roman" w:eastAsia="Times New Roman" w:hAnsi="Times New Roman" w:cs="Times New Roman"/>
          <w:sz w:val="24"/>
          <w:szCs w:val="24"/>
          <w:lang w:val="ro-RO" w:eastAsia="ru-RU"/>
        </w:rPr>
        <w:t xml:space="preserve"> </w:t>
      </w:r>
      <w:r w:rsidR="004D7E28" w:rsidRPr="00D40098">
        <w:rPr>
          <w:rFonts w:ascii="Times New Roman" w:eastAsia="Times New Roman" w:hAnsi="Times New Roman" w:cs="Times New Roman"/>
          <w:sz w:val="24"/>
          <w:szCs w:val="24"/>
          <w:lang w:val="ro-RO" w:eastAsia="ru-RU"/>
        </w:rPr>
        <w:t>litri în sumă de</w:t>
      </w:r>
      <w:r w:rsidR="001954AB" w:rsidRPr="00D40098">
        <w:rPr>
          <w:rFonts w:ascii="Times New Roman" w:eastAsia="Times New Roman" w:hAnsi="Times New Roman" w:cs="Times New Roman"/>
          <w:sz w:val="24"/>
          <w:szCs w:val="24"/>
          <w:lang w:val="ro-RO" w:eastAsia="ru-RU"/>
        </w:rPr>
        <w:t xml:space="preserve"> 456120</w:t>
      </w:r>
      <w:r w:rsidR="004D7E28" w:rsidRPr="00D40098">
        <w:rPr>
          <w:rFonts w:ascii="Times New Roman" w:eastAsia="Times New Roman" w:hAnsi="Times New Roman" w:cs="Times New Roman"/>
          <w:sz w:val="24"/>
          <w:szCs w:val="24"/>
          <w:lang w:val="ro-RO" w:eastAsia="ru-RU"/>
        </w:rPr>
        <w:t xml:space="preserve"> lei</w:t>
      </w:r>
      <w:r w:rsidR="005104DA" w:rsidRPr="00D40098">
        <w:rPr>
          <w:rFonts w:ascii="Times New Roman" w:eastAsia="Times New Roman" w:hAnsi="Times New Roman" w:cs="Times New Roman"/>
          <w:sz w:val="24"/>
          <w:szCs w:val="24"/>
          <w:lang w:val="ro-RO" w:eastAsia="ru-RU"/>
        </w:rPr>
        <w:t>.</w:t>
      </w:r>
    </w:p>
    <w:p w:rsidR="00FD146E" w:rsidRPr="00D40098" w:rsidRDefault="00A22EDC" w:rsidP="004D7E28">
      <w:pPr>
        <w:spacing w:after="120" w:line="240" w:lineRule="auto"/>
        <w:ind w:firstLine="708"/>
        <w:jc w:val="both"/>
        <w:rPr>
          <w:rFonts w:ascii="Times New Roman" w:eastAsia="Times New Roman" w:hAnsi="Times New Roman" w:cs="Times New Roman"/>
          <w:sz w:val="24"/>
          <w:szCs w:val="24"/>
          <w:lang w:val="ro-RO" w:eastAsia="ru-RU"/>
        </w:rPr>
      </w:pPr>
      <w:r w:rsidRPr="00D40098">
        <w:rPr>
          <w:rFonts w:ascii="Times New Roman" w:eastAsia="Times New Roman" w:hAnsi="Times New Roman" w:cs="Times New Roman"/>
          <w:sz w:val="24"/>
          <w:szCs w:val="24"/>
          <w:lang w:val="ro-RO" w:eastAsia="ru-RU"/>
        </w:rPr>
        <w:t>2. Se aprobă</w:t>
      </w:r>
      <w:r w:rsidR="00963259" w:rsidRPr="00D40098">
        <w:rPr>
          <w:rFonts w:ascii="Times New Roman" w:eastAsia="Times New Roman" w:hAnsi="Times New Roman" w:cs="Times New Roman"/>
          <w:sz w:val="24"/>
          <w:szCs w:val="24"/>
          <w:lang w:val="ro-RO" w:eastAsia="ru-RU"/>
        </w:rPr>
        <w:t xml:space="preserve"> transmiterea</w:t>
      </w:r>
      <w:r w:rsidRPr="00D40098">
        <w:rPr>
          <w:rFonts w:ascii="Times New Roman" w:eastAsia="Times New Roman" w:hAnsi="Times New Roman" w:cs="Times New Roman"/>
          <w:sz w:val="24"/>
          <w:szCs w:val="24"/>
          <w:lang w:val="ro-RO" w:eastAsia="ru-RU"/>
        </w:rPr>
        <w:t xml:space="preserve"> bunuri</w:t>
      </w:r>
      <w:r w:rsidR="005104DA" w:rsidRPr="00D40098">
        <w:rPr>
          <w:rFonts w:ascii="Times New Roman" w:eastAsia="Times New Roman" w:hAnsi="Times New Roman" w:cs="Times New Roman"/>
          <w:sz w:val="24"/>
          <w:szCs w:val="24"/>
          <w:lang w:val="ro-RO" w:eastAsia="ru-RU"/>
        </w:rPr>
        <w:t>lor nominalizate în punctul 1 din prezenta decizie</w:t>
      </w:r>
      <w:r w:rsidRPr="00D40098">
        <w:rPr>
          <w:rFonts w:ascii="Times New Roman" w:eastAsia="Times New Roman" w:hAnsi="Times New Roman" w:cs="Times New Roman"/>
          <w:sz w:val="24"/>
          <w:szCs w:val="24"/>
          <w:lang w:val="ro-RO" w:eastAsia="ru-RU"/>
        </w:rPr>
        <w:t>, în gestiunea</w:t>
      </w:r>
      <w:r w:rsidR="00994B66" w:rsidRPr="00D40098">
        <w:rPr>
          <w:rFonts w:ascii="Times New Roman" w:eastAsia="Times New Roman" w:hAnsi="Times New Roman" w:cs="Times New Roman"/>
          <w:sz w:val="24"/>
          <w:szCs w:val="24"/>
          <w:lang w:val="ro-RO" w:eastAsia="ru-RU"/>
        </w:rPr>
        <w:t xml:space="preserve"> Direcției Generale Educație</w:t>
      </w:r>
      <w:r w:rsidR="00963259" w:rsidRPr="00D40098">
        <w:rPr>
          <w:rFonts w:ascii="Times New Roman" w:eastAsia="Times New Roman" w:hAnsi="Times New Roman" w:cs="Times New Roman"/>
          <w:sz w:val="24"/>
          <w:szCs w:val="24"/>
          <w:lang w:val="ro-RO" w:eastAsia="ru-RU"/>
        </w:rPr>
        <w:t xml:space="preserve"> pentru a fi utilizate conform destinației</w:t>
      </w:r>
      <w:r w:rsidR="00FD146E" w:rsidRPr="00D40098">
        <w:rPr>
          <w:rFonts w:ascii="Times New Roman" w:eastAsia="Times New Roman" w:hAnsi="Times New Roman" w:cs="Times New Roman"/>
          <w:sz w:val="24"/>
          <w:szCs w:val="24"/>
          <w:lang w:val="ro-RO" w:eastAsia="ru-RU"/>
        </w:rPr>
        <w:t>.</w:t>
      </w:r>
    </w:p>
    <w:p w:rsidR="00BD5495" w:rsidRPr="00D40098" w:rsidRDefault="00FD146E" w:rsidP="004D7E28">
      <w:pPr>
        <w:spacing w:after="120" w:line="240" w:lineRule="auto"/>
        <w:ind w:firstLine="708"/>
        <w:jc w:val="both"/>
        <w:rPr>
          <w:rFonts w:ascii="Times New Roman" w:eastAsia="Times New Roman" w:hAnsi="Times New Roman" w:cs="Times New Roman"/>
          <w:sz w:val="24"/>
          <w:szCs w:val="24"/>
          <w:lang w:val="ro-RO" w:eastAsia="ru-RU"/>
        </w:rPr>
      </w:pPr>
      <w:r w:rsidRPr="00D40098">
        <w:rPr>
          <w:rFonts w:ascii="Times New Roman" w:eastAsia="Times New Roman" w:hAnsi="Times New Roman" w:cs="Times New Roman"/>
          <w:sz w:val="24"/>
          <w:szCs w:val="24"/>
          <w:lang w:val="ro-RO" w:eastAsia="ru-RU"/>
        </w:rPr>
        <w:t xml:space="preserve">3. Se deleagă, </w:t>
      </w:r>
      <w:r w:rsidR="00D315B7" w:rsidRPr="00D40098">
        <w:rPr>
          <w:rFonts w:ascii="Times New Roman" w:eastAsia="Times New Roman" w:hAnsi="Times New Roman" w:cs="Times New Roman"/>
          <w:sz w:val="24"/>
          <w:szCs w:val="24"/>
          <w:lang w:val="ro-RO" w:eastAsia="ru-RU"/>
        </w:rPr>
        <w:t xml:space="preserve">șefului </w:t>
      </w:r>
      <w:r w:rsidRPr="00D40098">
        <w:rPr>
          <w:rFonts w:ascii="Times New Roman" w:eastAsia="Times New Roman" w:hAnsi="Times New Roman" w:cs="Times New Roman"/>
          <w:sz w:val="24"/>
          <w:szCs w:val="24"/>
          <w:lang w:val="ro-RO" w:eastAsia="ru-RU"/>
        </w:rPr>
        <w:t>Direcției</w:t>
      </w:r>
      <w:r w:rsidR="005104DA" w:rsidRPr="00D40098">
        <w:rPr>
          <w:rFonts w:ascii="Times New Roman" w:eastAsia="Times New Roman" w:hAnsi="Times New Roman" w:cs="Times New Roman"/>
          <w:sz w:val="24"/>
          <w:szCs w:val="24"/>
          <w:lang w:val="ro-RO" w:eastAsia="ru-RU"/>
        </w:rPr>
        <w:t xml:space="preserve"> Generale Educație, competența</w:t>
      </w:r>
      <w:r w:rsidRPr="00D40098">
        <w:rPr>
          <w:rFonts w:ascii="Times New Roman" w:eastAsia="Times New Roman" w:hAnsi="Times New Roman" w:cs="Times New Roman"/>
          <w:sz w:val="24"/>
          <w:szCs w:val="24"/>
          <w:lang w:val="ro-RO" w:eastAsia="ru-RU"/>
        </w:rPr>
        <w:t xml:space="preserve"> de</w:t>
      </w:r>
      <w:r w:rsidR="005104DA" w:rsidRPr="00D40098">
        <w:rPr>
          <w:rFonts w:ascii="Times New Roman" w:eastAsia="Times New Roman" w:hAnsi="Times New Roman" w:cs="Times New Roman"/>
          <w:sz w:val="24"/>
          <w:szCs w:val="24"/>
          <w:lang w:val="ro-RO" w:eastAsia="ru-RU"/>
        </w:rPr>
        <w:t xml:space="preserve"> a transmitere în</w:t>
      </w:r>
      <w:r w:rsidR="00D315B7" w:rsidRPr="00D40098">
        <w:rPr>
          <w:rFonts w:ascii="Times New Roman" w:eastAsia="Times New Roman" w:hAnsi="Times New Roman" w:cs="Times New Roman"/>
          <w:sz w:val="24"/>
          <w:szCs w:val="24"/>
          <w:lang w:val="ro-RO" w:eastAsia="ru-RU"/>
        </w:rPr>
        <w:t xml:space="preserve"> folosință </w:t>
      </w:r>
      <w:r w:rsidR="005104DA" w:rsidRPr="00D40098">
        <w:rPr>
          <w:rFonts w:ascii="Times New Roman" w:eastAsia="Times New Roman" w:hAnsi="Times New Roman" w:cs="Times New Roman"/>
          <w:sz w:val="24"/>
          <w:szCs w:val="24"/>
          <w:lang w:val="ro-RO" w:eastAsia="ru-RU"/>
        </w:rPr>
        <w:t>bunurile</w:t>
      </w:r>
      <w:r w:rsidRPr="00D40098">
        <w:rPr>
          <w:rFonts w:ascii="Times New Roman" w:eastAsia="Times New Roman" w:hAnsi="Times New Roman" w:cs="Times New Roman"/>
          <w:sz w:val="24"/>
          <w:szCs w:val="24"/>
          <w:lang w:val="ro-RO" w:eastAsia="ru-RU"/>
        </w:rPr>
        <w:t xml:space="preserve"> nominalizate în pct. 1 al prezentei decizii instituțiilor </w:t>
      </w:r>
      <w:r w:rsidR="00BD5495" w:rsidRPr="00D40098">
        <w:rPr>
          <w:rFonts w:ascii="Times New Roman" w:eastAsia="Times New Roman" w:hAnsi="Times New Roman" w:cs="Times New Roman"/>
          <w:sz w:val="24"/>
          <w:szCs w:val="24"/>
          <w:lang w:val="ro-RO" w:eastAsia="ru-RU"/>
        </w:rPr>
        <w:t>de învățământ</w:t>
      </w:r>
      <w:r w:rsidR="005104DA" w:rsidRPr="00D40098">
        <w:rPr>
          <w:rFonts w:ascii="Times New Roman" w:eastAsia="Times New Roman" w:hAnsi="Times New Roman" w:cs="Times New Roman"/>
          <w:sz w:val="24"/>
          <w:szCs w:val="24"/>
          <w:lang w:val="ro-RO" w:eastAsia="ru-RU"/>
        </w:rPr>
        <w:t xml:space="preserve"> general</w:t>
      </w:r>
      <w:r w:rsidRPr="00D40098">
        <w:rPr>
          <w:rFonts w:ascii="Times New Roman" w:eastAsia="Times New Roman" w:hAnsi="Times New Roman" w:cs="Times New Roman"/>
          <w:sz w:val="24"/>
          <w:szCs w:val="24"/>
          <w:lang w:val="ro-RO" w:eastAsia="ru-RU"/>
        </w:rPr>
        <w:t xml:space="preserve"> și preșcolare din raion,</w:t>
      </w:r>
      <w:r w:rsidR="00BD5495" w:rsidRPr="00D40098">
        <w:rPr>
          <w:rFonts w:ascii="Times New Roman" w:eastAsia="Times New Roman" w:hAnsi="Times New Roman" w:cs="Times New Roman"/>
          <w:sz w:val="24"/>
          <w:szCs w:val="24"/>
          <w:lang w:val="ro-RO" w:eastAsia="ru-RU"/>
        </w:rPr>
        <w:t xml:space="preserve"> conform</w:t>
      </w:r>
      <w:r w:rsidR="009E0FC5" w:rsidRPr="00D40098">
        <w:rPr>
          <w:rFonts w:ascii="Times New Roman" w:eastAsia="Times New Roman" w:hAnsi="Times New Roman" w:cs="Times New Roman"/>
          <w:sz w:val="24"/>
          <w:szCs w:val="24"/>
          <w:lang w:val="ro-RO" w:eastAsia="ru-RU"/>
        </w:rPr>
        <w:t xml:space="preserve"> </w:t>
      </w:r>
      <w:r w:rsidR="00E14A21" w:rsidRPr="00D40098">
        <w:rPr>
          <w:rFonts w:ascii="Times New Roman" w:eastAsia="Times New Roman" w:hAnsi="Times New Roman" w:cs="Times New Roman"/>
          <w:sz w:val="24"/>
          <w:szCs w:val="24"/>
          <w:lang w:val="ro-RO" w:eastAsia="ru-RU"/>
        </w:rPr>
        <w:t>instrucțiunilor prestabilite și necesităților justificate</w:t>
      </w:r>
      <w:r w:rsidR="00BD5495" w:rsidRPr="00D40098">
        <w:rPr>
          <w:rFonts w:ascii="Times New Roman" w:eastAsia="Times New Roman" w:hAnsi="Times New Roman" w:cs="Times New Roman"/>
          <w:sz w:val="24"/>
          <w:szCs w:val="24"/>
          <w:lang w:val="ro-RO" w:eastAsia="ru-RU"/>
        </w:rPr>
        <w:t>.</w:t>
      </w:r>
    </w:p>
    <w:p w:rsidR="00FE5136" w:rsidRPr="00D40098" w:rsidRDefault="00FD146E" w:rsidP="004D7E28">
      <w:pPr>
        <w:spacing w:after="120" w:line="240" w:lineRule="auto"/>
        <w:ind w:firstLine="708"/>
        <w:jc w:val="both"/>
        <w:rPr>
          <w:rFonts w:ascii="Times New Roman" w:eastAsia="Times New Roman" w:hAnsi="Times New Roman" w:cs="Times New Roman"/>
          <w:sz w:val="24"/>
          <w:szCs w:val="24"/>
          <w:lang w:val="ro-RO" w:eastAsia="ru-RU"/>
        </w:rPr>
      </w:pPr>
      <w:r w:rsidRPr="00D40098">
        <w:rPr>
          <w:rFonts w:ascii="Times New Roman" w:eastAsia="Times New Roman" w:hAnsi="Times New Roman" w:cs="Times New Roman"/>
          <w:sz w:val="24"/>
          <w:szCs w:val="24"/>
          <w:lang w:val="ro-RO" w:eastAsia="ru-RU"/>
        </w:rPr>
        <w:t>4</w:t>
      </w:r>
      <w:r w:rsidR="00A22EDC" w:rsidRPr="00D40098">
        <w:rPr>
          <w:rFonts w:ascii="Times New Roman" w:eastAsia="Times New Roman" w:hAnsi="Times New Roman" w:cs="Times New Roman"/>
          <w:sz w:val="24"/>
          <w:szCs w:val="24"/>
          <w:lang w:val="ro-RO" w:eastAsia="ru-RU"/>
        </w:rPr>
        <w:t>. Primirea – predarea bunurilor sus menționate, se va efectua în conformitate cu prevederile Regulamentului cu privire la modul de transmitere a bunurilor proprietate publică, aprobat prin Hotărârea Guvernului nr. 901/2015.</w:t>
      </w:r>
    </w:p>
    <w:p w:rsidR="00FE5136" w:rsidRPr="00D40098" w:rsidRDefault="00FD146E" w:rsidP="004D7E28">
      <w:pPr>
        <w:spacing w:after="120" w:line="240" w:lineRule="auto"/>
        <w:ind w:firstLine="708"/>
        <w:jc w:val="both"/>
        <w:rPr>
          <w:rFonts w:ascii="Times New Roman" w:eastAsia="Times New Roman" w:hAnsi="Times New Roman" w:cs="Times New Roman"/>
          <w:sz w:val="24"/>
          <w:szCs w:val="24"/>
          <w:lang w:val="ro-RO" w:eastAsia="ru-RU"/>
        </w:rPr>
      </w:pPr>
      <w:r w:rsidRPr="00D40098">
        <w:rPr>
          <w:rFonts w:ascii="Times New Roman" w:eastAsia="Times New Roman" w:hAnsi="Times New Roman" w:cs="Times New Roman"/>
          <w:sz w:val="24"/>
          <w:szCs w:val="24"/>
          <w:lang w:val="ro-RO" w:eastAsia="ru-RU"/>
        </w:rPr>
        <w:t>5</w:t>
      </w:r>
      <w:r w:rsidR="00A22EDC" w:rsidRPr="00D40098">
        <w:rPr>
          <w:rFonts w:ascii="Times New Roman" w:eastAsia="Times New Roman" w:hAnsi="Times New Roman" w:cs="Times New Roman"/>
          <w:sz w:val="24"/>
          <w:szCs w:val="24"/>
          <w:lang w:val="ro-RO" w:eastAsia="ru-RU"/>
        </w:rPr>
        <w:t xml:space="preserve">. Se împuternicește Președintele raionului pentru a delega membrii în cadrul comisiilor de predare primire a bunurilor respective. </w:t>
      </w:r>
    </w:p>
    <w:p w:rsidR="00FE5136" w:rsidRPr="00D40098" w:rsidRDefault="00FD146E" w:rsidP="004D7E28">
      <w:pPr>
        <w:spacing w:after="120" w:line="240" w:lineRule="auto"/>
        <w:ind w:firstLine="708"/>
        <w:jc w:val="both"/>
        <w:rPr>
          <w:rFonts w:ascii="Times New Roman" w:eastAsia="Calibri" w:hAnsi="Times New Roman" w:cs="Times New Roman"/>
          <w:sz w:val="24"/>
          <w:szCs w:val="24"/>
          <w:lang w:val="ro-RO" w:eastAsia="ru-RU"/>
        </w:rPr>
      </w:pPr>
      <w:r w:rsidRPr="00D40098">
        <w:rPr>
          <w:rFonts w:ascii="Times New Roman" w:eastAsia="Times New Roman" w:hAnsi="Times New Roman" w:cs="Times New Roman"/>
          <w:sz w:val="24"/>
          <w:szCs w:val="24"/>
          <w:lang w:val="ro-RO" w:eastAsia="ru-RU"/>
        </w:rPr>
        <w:t>6</w:t>
      </w:r>
      <w:r w:rsidR="00A22EDC" w:rsidRPr="00D40098">
        <w:rPr>
          <w:rFonts w:ascii="Times New Roman" w:eastAsia="Times New Roman" w:hAnsi="Times New Roman" w:cs="Times New Roman"/>
          <w:sz w:val="24"/>
          <w:szCs w:val="24"/>
          <w:lang w:val="ro-RO" w:eastAsia="ru-RU"/>
        </w:rPr>
        <w:t>.Controlul asupra executării pre</w:t>
      </w:r>
      <w:r w:rsidR="00E14A21" w:rsidRPr="00D40098">
        <w:rPr>
          <w:rFonts w:ascii="Times New Roman" w:eastAsia="Times New Roman" w:hAnsi="Times New Roman" w:cs="Times New Roman"/>
          <w:sz w:val="24"/>
          <w:szCs w:val="24"/>
          <w:lang w:val="ro-RO" w:eastAsia="ru-RU"/>
        </w:rPr>
        <w:t>zentei decizii se pun în seama Vicep</w:t>
      </w:r>
      <w:r w:rsidR="00A22EDC" w:rsidRPr="00D40098">
        <w:rPr>
          <w:rFonts w:ascii="Times New Roman" w:eastAsia="Times New Roman" w:hAnsi="Times New Roman" w:cs="Times New Roman"/>
          <w:sz w:val="24"/>
          <w:szCs w:val="24"/>
          <w:lang w:val="ro-RO" w:eastAsia="ru-RU"/>
        </w:rPr>
        <w:t>reşedi</w:t>
      </w:r>
      <w:r w:rsidR="00E14A21" w:rsidRPr="00D40098">
        <w:rPr>
          <w:rFonts w:ascii="Times New Roman" w:eastAsia="Times New Roman" w:hAnsi="Times New Roman" w:cs="Times New Roman"/>
          <w:sz w:val="24"/>
          <w:szCs w:val="24"/>
          <w:lang w:val="ro-RO" w:eastAsia="ru-RU"/>
        </w:rPr>
        <w:t>ntelui raionului pentru probleme sociale</w:t>
      </w:r>
      <w:r w:rsidR="00A22EDC" w:rsidRPr="00D40098">
        <w:rPr>
          <w:rFonts w:ascii="Times New Roman" w:eastAsia="Times New Roman" w:hAnsi="Times New Roman" w:cs="Times New Roman"/>
          <w:sz w:val="24"/>
          <w:szCs w:val="24"/>
          <w:lang w:val="ro-RO" w:eastAsia="ru-RU"/>
        </w:rPr>
        <w:t>.</w:t>
      </w:r>
    </w:p>
    <w:p w:rsidR="00A22EDC" w:rsidRPr="00D40098" w:rsidRDefault="00FD146E" w:rsidP="004D7E28">
      <w:pPr>
        <w:spacing w:after="0" w:line="240" w:lineRule="auto"/>
        <w:ind w:firstLine="708"/>
        <w:jc w:val="both"/>
        <w:rPr>
          <w:rFonts w:ascii="Times New Roman" w:hAnsi="Times New Roman" w:cs="Times New Roman"/>
          <w:sz w:val="24"/>
          <w:szCs w:val="24"/>
          <w:lang w:val="ro-RO"/>
        </w:rPr>
      </w:pPr>
      <w:r w:rsidRPr="00D40098">
        <w:rPr>
          <w:rFonts w:ascii="Times New Roman" w:eastAsia="Calibri" w:hAnsi="Times New Roman" w:cs="Times New Roman"/>
          <w:sz w:val="24"/>
          <w:szCs w:val="24"/>
          <w:lang w:val="ro-RO" w:eastAsia="ru-RU"/>
        </w:rPr>
        <w:t>7</w:t>
      </w:r>
      <w:r w:rsidR="00A22EDC" w:rsidRPr="00D40098">
        <w:rPr>
          <w:rFonts w:ascii="Times New Roman" w:eastAsia="Calibri" w:hAnsi="Times New Roman" w:cs="Times New Roman"/>
          <w:sz w:val="24"/>
          <w:szCs w:val="24"/>
          <w:lang w:val="ro-RO" w:eastAsia="ru-RU"/>
        </w:rPr>
        <w:t>.</w:t>
      </w:r>
      <w:r w:rsidR="00A22EDC" w:rsidRPr="00D40098">
        <w:rPr>
          <w:rFonts w:ascii="Times New Roman" w:hAnsi="Times New Roman" w:cs="Times New Roman"/>
          <w:sz w:val="24"/>
          <w:szCs w:val="24"/>
          <w:lang w:val="ro-RO"/>
        </w:rPr>
        <w:t xml:space="preserve"> Prezenta decizie urmează a fi adusă la cunoştinţa titularilor funcțiilor vizate, se publică pe site-ul </w:t>
      </w:r>
      <w:hyperlink r:id="rId11" w:history="1">
        <w:r w:rsidR="00A22EDC" w:rsidRPr="00D40098">
          <w:rPr>
            <w:rStyle w:val="Hyperlink"/>
            <w:rFonts w:ascii="Times New Roman" w:hAnsi="Times New Roman" w:cs="Times New Roman"/>
            <w:sz w:val="24"/>
            <w:szCs w:val="24"/>
            <w:lang w:val="ro-RO"/>
          </w:rPr>
          <w:t>www.telenesti.md</w:t>
        </w:r>
      </w:hyperlink>
      <w:r w:rsidR="00A22EDC" w:rsidRPr="00D40098">
        <w:rPr>
          <w:rFonts w:ascii="Times New Roman" w:hAnsi="Times New Roman" w:cs="Times New Roman"/>
          <w:sz w:val="24"/>
          <w:szCs w:val="24"/>
          <w:lang w:val="ro-RO"/>
        </w:rPr>
        <w:t xml:space="preserve"> , inclusiv în buletinul informativ </w:t>
      </w:r>
      <w:r w:rsidR="00A22EDC" w:rsidRPr="00D40098">
        <w:rPr>
          <w:rFonts w:ascii="Times New Roman" w:hAnsi="Times New Roman" w:cs="Times New Roman"/>
          <w:b/>
          <w:sz w:val="24"/>
          <w:szCs w:val="24"/>
          <w:lang w:val="ro-RO"/>
        </w:rPr>
        <w:t>„</w:t>
      </w:r>
      <w:r w:rsidR="00A22EDC" w:rsidRPr="00D40098">
        <w:rPr>
          <w:rFonts w:ascii="Times New Roman" w:hAnsi="Times New Roman" w:cs="Times New Roman"/>
          <w:sz w:val="24"/>
          <w:szCs w:val="24"/>
          <w:lang w:val="ro-RO"/>
        </w:rPr>
        <w:t>Monitorul de Telenești” şi intră în vigoare la data includerii în Registrul de Stat al actelor locale.</w:t>
      </w:r>
    </w:p>
    <w:p w:rsidR="00A22EDC" w:rsidRPr="00D40098" w:rsidRDefault="00A22EDC" w:rsidP="004D7E28">
      <w:pPr>
        <w:spacing w:after="0" w:line="240" w:lineRule="auto"/>
        <w:rPr>
          <w:rFonts w:ascii="Times New Roman" w:eastAsia="Calibri" w:hAnsi="Times New Roman" w:cs="Times New Roman"/>
          <w:b/>
          <w:sz w:val="24"/>
          <w:szCs w:val="24"/>
          <w:lang w:val="ro-RO" w:eastAsia="ru-RU"/>
        </w:rPr>
      </w:pPr>
    </w:p>
    <w:p w:rsidR="004D7E28" w:rsidRPr="00D40098" w:rsidRDefault="00A22EDC" w:rsidP="004D7E28">
      <w:pPr>
        <w:spacing w:after="0" w:line="240" w:lineRule="auto"/>
        <w:rPr>
          <w:rFonts w:ascii="Times New Roman" w:eastAsia="Calibri" w:hAnsi="Times New Roman" w:cs="Times New Roman"/>
          <w:b/>
          <w:sz w:val="24"/>
          <w:szCs w:val="24"/>
          <w:lang w:val="ro-RO" w:eastAsia="ru-RU"/>
        </w:rPr>
      </w:pPr>
      <w:r w:rsidRPr="00D40098">
        <w:rPr>
          <w:rFonts w:ascii="Times New Roman" w:eastAsia="Calibri" w:hAnsi="Times New Roman" w:cs="Times New Roman"/>
          <w:b/>
          <w:sz w:val="24"/>
          <w:szCs w:val="24"/>
          <w:lang w:val="ro-RO" w:eastAsia="ru-RU"/>
        </w:rPr>
        <w:t xml:space="preserve">    Preşedintele şedinţei                                            </w:t>
      </w:r>
      <w:r w:rsidR="00983E2B" w:rsidRPr="00D40098">
        <w:rPr>
          <w:rFonts w:ascii="Times New Roman" w:eastAsia="Calibri" w:hAnsi="Times New Roman" w:cs="Times New Roman"/>
          <w:b/>
          <w:sz w:val="24"/>
          <w:szCs w:val="24"/>
          <w:lang w:val="ro-RO" w:eastAsia="ru-RU"/>
        </w:rPr>
        <w:t xml:space="preserve">    </w:t>
      </w:r>
      <w:r w:rsidRPr="00D40098">
        <w:rPr>
          <w:rFonts w:ascii="Times New Roman" w:eastAsia="Calibri" w:hAnsi="Times New Roman" w:cs="Times New Roman"/>
          <w:b/>
          <w:sz w:val="24"/>
          <w:szCs w:val="24"/>
          <w:lang w:val="ro-RO" w:eastAsia="ru-RU"/>
        </w:rPr>
        <w:t xml:space="preserve">  </w:t>
      </w:r>
      <w:r w:rsidR="005014FE" w:rsidRPr="00D40098">
        <w:rPr>
          <w:rFonts w:ascii="Times New Roman" w:eastAsia="Calibri" w:hAnsi="Times New Roman" w:cs="Times New Roman"/>
          <w:b/>
          <w:sz w:val="24"/>
          <w:szCs w:val="24"/>
          <w:lang w:val="ro-RO" w:eastAsia="ru-RU"/>
        </w:rPr>
        <w:t xml:space="preserve"> </w:t>
      </w:r>
    </w:p>
    <w:p w:rsidR="004D7E28" w:rsidRPr="00D40098" w:rsidRDefault="004D7E28" w:rsidP="004D7E28">
      <w:pPr>
        <w:spacing w:after="0" w:line="240" w:lineRule="auto"/>
        <w:rPr>
          <w:rFonts w:ascii="Times New Roman" w:eastAsia="Calibri" w:hAnsi="Times New Roman" w:cs="Times New Roman"/>
          <w:b/>
          <w:sz w:val="24"/>
          <w:szCs w:val="24"/>
          <w:lang w:val="ro-RO" w:eastAsia="ru-RU"/>
        </w:rPr>
      </w:pPr>
    </w:p>
    <w:p w:rsidR="00723ED1" w:rsidRPr="00D40098" w:rsidRDefault="00BD5495" w:rsidP="004D7E28">
      <w:pPr>
        <w:spacing w:after="0" w:line="240" w:lineRule="auto"/>
        <w:rPr>
          <w:rFonts w:ascii="Times New Roman" w:eastAsia="Calibri" w:hAnsi="Times New Roman" w:cs="Times New Roman"/>
          <w:b/>
          <w:sz w:val="24"/>
          <w:szCs w:val="24"/>
          <w:lang w:val="ro-RO" w:eastAsia="ru-RU"/>
        </w:rPr>
      </w:pPr>
      <w:r w:rsidRPr="00D40098">
        <w:rPr>
          <w:rFonts w:ascii="Times New Roman" w:eastAsia="Calibri" w:hAnsi="Times New Roman" w:cs="Times New Roman"/>
          <w:b/>
          <w:sz w:val="24"/>
          <w:szCs w:val="24"/>
          <w:lang w:val="ro-RO" w:eastAsia="ru-RU"/>
        </w:rPr>
        <w:t xml:space="preserve">   </w:t>
      </w:r>
      <w:r w:rsidR="00A22EDC" w:rsidRPr="00D40098">
        <w:rPr>
          <w:rFonts w:ascii="Times New Roman" w:eastAsia="Calibri" w:hAnsi="Times New Roman" w:cs="Times New Roman"/>
          <w:b/>
          <w:sz w:val="24"/>
          <w:szCs w:val="24"/>
          <w:lang w:val="ro-RO" w:eastAsia="ru-RU"/>
        </w:rPr>
        <w:t>Secretarul</w:t>
      </w:r>
      <w:r w:rsidR="00B55CAF" w:rsidRPr="00D40098">
        <w:rPr>
          <w:rFonts w:ascii="Times New Roman" w:eastAsia="Calibri" w:hAnsi="Times New Roman" w:cs="Times New Roman"/>
          <w:b/>
          <w:sz w:val="24"/>
          <w:szCs w:val="24"/>
          <w:lang w:val="ro-RO" w:eastAsia="ru-RU"/>
        </w:rPr>
        <w:t xml:space="preserve"> </w:t>
      </w:r>
      <w:r w:rsidR="00A22EDC" w:rsidRPr="00D40098">
        <w:rPr>
          <w:rFonts w:ascii="Times New Roman" w:eastAsia="Calibri" w:hAnsi="Times New Roman" w:cs="Times New Roman"/>
          <w:b/>
          <w:sz w:val="24"/>
          <w:szCs w:val="24"/>
          <w:lang w:val="ro-RO" w:eastAsia="ru-RU"/>
        </w:rPr>
        <w:t xml:space="preserve">Consiliului raional                          </w:t>
      </w:r>
      <w:r w:rsidRPr="00D40098">
        <w:rPr>
          <w:rFonts w:ascii="Times New Roman" w:eastAsia="Calibri" w:hAnsi="Times New Roman" w:cs="Times New Roman"/>
          <w:b/>
          <w:sz w:val="24"/>
          <w:szCs w:val="24"/>
          <w:lang w:val="ro-RO" w:eastAsia="ru-RU"/>
        </w:rPr>
        <w:t xml:space="preserve">   </w:t>
      </w:r>
      <w:r w:rsidR="00A22EDC" w:rsidRPr="00D40098">
        <w:rPr>
          <w:rFonts w:ascii="Times New Roman" w:eastAsia="Calibri" w:hAnsi="Times New Roman" w:cs="Times New Roman"/>
          <w:b/>
          <w:sz w:val="24"/>
          <w:szCs w:val="24"/>
          <w:lang w:val="ro-RO" w:eastAsia="ru-RU"/>
        </w:rPr>
        <w:t xml:space="preserve">      </w:t>
      </w:r>
      <w:r w:rsidR="00E14A21" w:rsidRPr="00D40098">
        <w:rPr>
          <w:rFonts w:ascii="Times New Roman" w:eastAsia="Calibri" w:hAnsi="Times New Roman" w:cs="Times New Roman"/>
          <w:b/>
          <w:sz w:val="24"/>
          <w:szCs w:val="24"/>
          <w:lang w:val="ro-RO" w:eastAsia="ru-RU"/>
        </w:rPr>
        <w:t>Sergiu LAZĂR</w:t>
      </w:r>
    </w:p>
    <w:p w:rsidR="00E02E1D" w:rsidRPr="00D40098" w:rsidRDefault="00E02E1D" w:rsidP="004D7E28">
      <w:pPr>
        <w:spacing w:after="0" w:line="240" w:lineRule="auto"/>
        <w:rPr>
          <w:rFonts w:ascii="Times New Roman" w:eastAsia="Calibri" w:hAnsi="Times New Roman" w:cs="Times New Roman"/>
          <w:b/>
          <w:sz w:val="24"/>
          <w:szCs w:val="24"/>
          <w:lang w:val="ro-RO" w:eastAsia="ru-RU"/>
        </w:rPr>
      </w:pPr>
    </w:p>
    <w:p w:rsidR="00E02E1D" w:rsidRPr="00D40098" w:rsidRDefault="00E02E1D" w:rsidP="004D7E28">
      <w:pPr>
        <w:spacing w:after="0" w:line="240" w:lineRule="auto"/>
        <w:rPr>
          <w:rFonts w:ascii="Times New Roman" w:eastAsia="Calibri" w:hAnsi="Times New Roman" w:cs="Times New Roman"/>
          <w:b/>
          <w:sz w:val="24"/>
          <w:szCs w:val="24"/>
          <w:lang w:val="ro-RO" w:eastAsia="ru-RU"/>
        </w:rPr>
      </w:pPr>
    </w:p>
    <w:p w:rsidR="00E02E1D" w:rsidRPr="00D40098" w:rsidRDefault="00E02E1D" w:rsidP="004D7E28">
      <w:pPr>
        <w:spacing w:after="0" w:line="240" w:lineRule="auto"/>
        <w:rPr>
          <w:rFonts w:ascii="Times New Roman" w:eastAsia="Calibri" w:hAnsi="Times New Roman" w:cs="Times New Roman"/>
          <w:b/>
          <w:sz w:val="24"/>
          <w:szCs w:val="24"/>
          <w:lang w:val="ro-RO" w:eastAsia="ru-RU"/>
        </w:rPr>
      </w:pPr>
    </w:p>
    <w:p w:rsidR="00E02E1D" w:rsidRPr="00D40098" w:rsidRDefault="00E02E1D" w:rsidP="004D7E28">
      <w:pPr>
        <w:spacing w:after="0" w:line="240" w:lineRule="auto"/>
        <w:rPr>
          <w:rFonts w:ascii="Times New Roman" w:eastAsia="Calibri" w:hAnsi="Times New Roman" w:cs="Times New Roman"/>
          <w:b/>
          <w:sz w:val="24"/>
          <w:szCs w:val="24"/>
          <w:lang w:val="ro-RO" w:eastAsia="ru-RU"/>
        </w:rPr>
      </w:pPr>
    </w:p>
    <w:p w:rsidR="00E02E1D" w:rsidRPr="00D40098" w:rsidRDefault="00E02E1D" w:rsidP="004D7E28">
      <w:pPr>
        <w:spacing w:after="0" w:line="240" w:lineRule="auto"/>
        <w:rPr>
          <w:rFonts w:ascii="Times New Roman" w:eastAsia="Calibri" w:hAnsi="Times New Roman" w:cs="Times New Roman"/>
          <w:b/>
          <w:sz w:val="24"/>
          <w:szCs w:val="24"/>
          <w:lang w:val="ro-RO" w:eastAsia="ru-RU"/>
        </w:rPr>
      </w:pPr>
    </w:p>
    <w:p w:rsidR="00E02E1D" w:rsidRPr="00D40098" w:rsidRDefault="00E02E1D" w:rsidP="004D7E28">
      <w:pPr>
        <w:spacing w:after="0" w:line="240" w:lineRule="auto"/>
        <w:rPr>
          <w:rFonts w:ascii="Times New Roman" w:eastAsia="Calibri" w:hAnsi="Times New Roman" w:cs="Times New Roman"/>
          <w:b/>
          <w:sz w:val="24"/>
          <w:szCs w:val="24"/>
          <w:lang w:val="ro-RO" w:eastAsia="ru-RU"/>
        </w:rPr>
      </w:pPr>
    </w:p>
    <w:p w:rsidR="00E02E1D" w:rsidRPr="00D40098" w:rsidRDefault="00E02E1D" w:rsidP="004D7E28">
      <w:pPr>
        <w:spacing w:after="0" w:line="240" w:lineRule="auto"/>
        <w:rPr>
          <w:rFonts w:ascii="Times New Roman" w:eastAsia="Calibri" w:hAnsi="Times New Roman" w:cs="Times New Roman"/>
          <w:b/>
          <w:sz w:val="24"/>
          <w:szCs w:val="24"/>
          <w:lang w:val="ro-RO" w:eastAsia="ru-RU"/>
        </w:rPr>
      </w:pPr>
    </w:p>
    <w:p w:rsidR="00E02E1D" w:rsidRPr="00D40098" w:rsidRDefault="00E02E1D" w:rsidP="00E02E1D">
      <w:pPr>
        <w:pStyle w:val="NormalWeb"/>
        <w:shd w:val="clear" w:color="auto" w:fill="FFFFFF"/>
        <w:spacing w:before="0" w:beforeAutospacing="0" w:after="0" w:afterAutospacing="0"/>
        <w:ind w:firstLine="540"/>
        <w:jc w:val="center"/>
        <w:rPr>
          <w:sz w:val="28"/>
          <w:szCs w:val="28"/>
        </w:rPr>
      </w:pPr>
      <w:r w:rsidRPr="00D40098">
        <w:rPr>
          <w:sz w:val="28"/>
          <w:szCs w:val="28"/>
        </w:rPr>
        <w:t>NOTA INFORMATIVĂ</w:t>
      </w:r>
    </w:p>
    <w:p w:rsidR="00E02E1D" w:rsidRPr="00D40098" w:rsidRDefault="00E02E1D" w:rsidP="00D40098">
      <w:pPr>
        <w:spacing w:after="0" w:line="240" w:lineRule="auto"/>
        <w:ind w:left="284"/>
        <w:jc w:val="both"/>
        <w:rPr>
          <w:rFonts w:ascii="Times New Roman" w:hAnsi="Times New Roman" w:cs="Times New Roman"/>
          <w:b/>
          <w:sz w:val="24"/>
          <w:szCs w:val="24"/>
          <w:lang w:val="ro-RO"/>
        </w:rPr>
      </w:pPr>
      <w:r w:rsidRPr="00D40098">
        <w:rPr>
          <w:szCs w:val="28"/>
          <w:lang w:val="ro-RO"/>
        </w:rPr>
        <w:t xml:space="preserve">la proiectul de decizie: </w:t>
      </w:r>
      <w:r w:rsidRPr="00D40098">
        <w:rPr>
          <w:sz w:val="28"/>
          <w:szCs w:val="28"/>
          <w:lang w:val="ro-RO"/>
        </w:rPr>
        <w:t>„</w:t>
      </w:r>
      <w:r w:rsidR="00D40098" w:rsidRPr="00D40098">
        <w:rPr>
          <w:rFonts w:ascii="Times New Roman" w:hAnsi="Times New Roman" w:cs="Times New Roman"/>
          <w:b/>
          <w:sz w:val="24"/>
          <w:szCs w:val="24"/>
          <w:lang w:val="ro-RO"/>
        </w:rPr>
        <w:t xml:space="preserve">Cu privire la acceptarea transmiterii unor bunuri din proprietatea statului, gestiunea Ministerului Educației Culturii și Cercetării,  în proprietatea Consiliului raional Telenești </w:t>
      </w:r>
      <w:r w:rsidRPr="00D40098">
        <w:rPr>
          <w:sz w:val="28"/>
          <w:szCs w:val="28"/>
          <w:lang w:val="ro-RO"/>
        </w:rPr>
        <w:t xml:space="preserve">”. </w:t>
      </w:r>
    </w:p>
    <w:p w:rsidR="00E02E1D" w:rsidRPr="00D40098" w:rsidRDefault="00E02E1D" w:rsidP="00E02E1D">
      <w:pPr>
        <w:pStyle w:val="NormalWeb"/>
        <w:shd w:val="clear" w:color="auto" w:fill="FFFFFF"/>
        <w:spacing w:before="0" w:beforeAutospacing="0" w:after="0" w:afterAutospacing="0"/>
        <w:ind w:firstLine="540"/>
        <w:jc w:val="both"/>
        <w:rPr>
          <w:sz w:val="28"/>
          <w:szCs w:val="28"/>
        </w:rPr>
      </w:pPr>
    </w:p>
    <w:p w:rsidR="00E02E1D" w:rsidRPr="00D40098" w:rsidRDefault="00E02E1D" w:rsidP="00E02E1D">
      <w:pPr>
        <w:pStyle w:val="NormalWeb"/>
        <w:shd w:val="clear" w:color="auto" w:fill="FFFFFF"/>
        <w:spacing w:before="0" w:beforeAutospacing="0" w:after="0" w:afterAutospacing="0"/>
        <w:ind w:firstLine="540"/>
        <w:jc w:val="both"/>
        <w:rPr>
          <w:b/>
          <w:szCs w:val="28"/>
        </w:rPr>
      </w:pPr>
      <w:r w:rsidRPr="00D40098">
        <w:rPr>
          <w:b/>
          <w:szCs w:val="28"/>
        </w:rPr>
        <w:t>l. Denumirea autorului și după caz, a participanților la elaborarea proiectului: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02E1D" w:rsidRPr="00D40098" w:rsidTr="00E02E1D">
        <w:trPr>
          <w:trHeight w:val="264"/>
        </w:trPr>
        <w:tc>
          <w:tcPr>
            <w:tcW w:w="9923" w:type="dxa"/>
          </w:tcPr>
          <w:p w:rsidR="00E02E1D" w:rsidRPr="00D40098" w:rsidRDefault="00D40098" w:rsidP="00347F71">
            <w:pPr>
              <w:pStyle w:val="NormalWeb"/>
              <w:shd w:val="clear" w:color="auto" w:fill="FFFFFF"/>
              <w:spacing w:after="0"/>
              <w:ind w:firstLine="540"/>
              <w:jc w:val="both"/>
              <w:rPr>
                <w:sz w:val="22"/>
                <w:szCs w:val="28"/>
              </w:rPr>
            </w:pPr>
            <w:r w:rsidRPr="00D40098">
              <w:rPr>
                <w:sz w:val="22"/>
                <w:szCs w:val="28"/>
              </w:rPr>
              <w:t>Proiectul</w:t>
            </w:r>
            <w:r w:rsidR="00E02E1D" w:rsidRPr="00D40098">
              <w:rPr>
                <w:sz w:val="22"/>
                <w:szCs w:val="28"/>
              </w:rPr>
              <w:t xml:space="preserve"> deciziei este inițiat de Direcția Generală Educație, conform ordinului MECC nr 1356 din 15 decembrie 2020 ”Cu privire la distribuirea dezinfectantului lichid în instituțiile de învățământ general”</w:t>
            </w:r>
          </w:p>
          <w:p w:rsidR="00E02E1D" w:rsidRPr="00D40098" w:rsidRDefault="00E02E1D" w:rsidP="00347F71">
            <w:pPr>
              <w:pStyle w:val="NormalWeb"/>
              <w:shd w:val="clear" w:color="auto" w:fill="FFFFFF"/>
              <w:spacing w:after="0"/>
              <w:ind w:firstLine="540"/>
              <w:jc w:val="both"/>
              <w:rPr>
                <w:szCs w:val="28"/>
              </w:rPr>
            </w:pPr>
          </w:p>
        </w:tc>
      </w:tr>
    </w:tbl>
    <w:p w:rsidR="00E02E1D" w:rsidRPr="00D40098" w:rsidRDefault="00E02E1D" w:rsidP="00E02E1D">
      <w:pPr>
        <w:pStyle w:val="NormalWeb"/>
        <w:shd w:val="clear" w:color="auto" w:fill="FFFFFF"/>
        <w:spacing w:before="0" w:beforeAutospacing="0" w:after="0" w:afterAutospacing="0"/>
        <w:ind w:firstLine="540"/>
        <w:jc w:val="both"/>
        <w:rPr>
          <w:b/>
          <w:szCs w:val="28"/>
        </w:rPr>
      </w:pPr>
    </w:p>
    <w:p w:rsidR="00E02E1D" w:rsidRPr="00D40098" w:rsidRDefault="00E02E1D" w:rsidP="00E02E1D">
      <w:pPr>
        <w:pStyle w:val="NormalWeb"/>
        <w:shd w:val="clear" w:color="auto" w:fill="FFFFFF"/>
        <w:spacing w:before="0" w:beforeAutospacing="0" w:after="0" w:afterAutospacing="0"/>
        <w:ind w:firstLine="540"/>
        <w:jc w:val="both"/>
        <w:rPr>
          <w:b/>
          <w:szCs w:val="28"/>
        </w:rPr>
      </w:pPr>
      <w:r w:rsidRPr="00D40098">
        <w:rPr>
          <w:b/>
          <w:szCs w:val="28"/>
        </w:rPr>
        <w:t xml:space="preserve"> 2. Condițiile ce au impus elaborarea proiectului de decizie și finalitățile urmărite: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02E1D" w:rsidRPr="00D40098" w:rsidTr="00E02E1D">
        <w:trPr>
          <w:trHeight w:val="243"/>
        </w:trPr>
        <w:tc>
          <w:tcPr>
            <w:tcW w:w="9923" w:type="dxa"/>
          </w:tcPr>
          <w:p w:rsidR="00E02E1D" w:rsidRPr="00D40098" w:rsidRDefault="00E02E1D" w:rsidP="00347F71">
            <w:pPr>
              <w:pStyle w:val="NormalWeb"/>
              <w:shd w:val="clear" w:color="auto" w:fill="FFFFFF"/>
              <w:spacing w:after="0"/>
              <w:ind w:firstLine="540"/>
              <w:jc w:val="both"/>
              <w:rPr>
                <w:sz w:val="22"/>
                <w:szCs w:val="28"/>
              </w:rPr>
            </w:pPr>
            <w:r w:rsidRPr="00D40098">
              <w:rPr>
                <w:sz w:val="22"/>
                <w:szCs w:val="28"/>
              </w:rPr>
              <w:t>Situația epidemiologică din cauza pandemiei de Covid 19 impune asigurarea instituțiilor educaționale cu detergenți, dezinfectanți și alte materiale anti</w:t>
            </w:r>
            <w:r w:rsidR="00C175DF" w:rsidRPr="00D40098">
              <w:rPr>
                <w:sz w:val="22"/>
                <w:szCs w:val="28"/>
              </w:rPr>
              <w:t>-</w:t>
            </w:r>
            <w:r w:rsidRPr="00D40098">
              <w:rPr>
                <w:sz w:val="22"/>
                <w:szCs w:val="28"/>
              </w:rPr>
              <w:t>epidemiologice.</w:t>
            </w:r>
          </w:p>
          <w:p w:rsidR="00E02E1D" w:rsidRPr="00D40098" w:rsidRDefault="00E02E1D" w:rsidP="00347F71">
            <w:pPr>
              <w:pStyle w:val="NormalWeb"/>
              <w:shd w:val="clear" w:color="auto" w:fill="FFFFFF"/>
              <w:spacing w:after="0"/>
              <w:ind w:firstLine="540"/>
              <w:jc w:val="both"/>
              <w:rPr>
                <w:szCs w:val="28"/>
              </w:rPr>
            </w:pPr>
          </w:p>
        </w:tc>
      </w:tr>
    </w:tbl>
    <w:p w:rsidR="00E02E1D" w:rsidRPr="00D40098" w:rsidRDefault="00E02E1D" w:rsidP="00E02E1D">
      <w:pPr>
        <w:pStyle w:val="NormalWeb"/>
        <w:shd w:val="clear" w:color="auto" w:fill="FFFFFF"/>
        <w:spacing w:before="0" w:beforeAutospacing="0" w:after="0" w:afterAutospacing="0"/>
        <w:ind w:firstLine="540"/>
        <w:jc w:val="both"/>
        <w:rPr>
          <w:szCs w:val="28"/>
        </w:rPr>
      </w:pPr>
    </w:p>
    <w:p w:rsidR="00E02E1D" w:rsidRPr="00D40098" w:rsidRDefault="00E02E1D" w:rsidP="00E02E1D">
      <w:pPr>
        <w:pStyle w:val="NormalWeb"/>
        <w:shd w:val="clear" w:color="auto" w:fill="FFFFFF"/>
        <w:spacing w:before="0" w:beforeAutospacing="0" w:after="0" w:afterAutospacing="0"/>
        <w:ind w:firstLine="540"/>
        <w:jc w:val="both"/>
        <w:rPr>
          <w:b/>
          <w:color w:val="000000" w:themeColor="text1"/>
          <w:szCs w:val="28"/>
        </w:rPr>
      </w:pPr>
      <w:r w:rsidRPr="00D40098">
        <w:rPr>
          <w:szCs w:val="28"/>
        </w:rPr>
        <w:t xml:space="preserve"> </w:t>
      </w:r>
      <w:r w:rsidRPr="00D40098">
        <w:rPr>
          <w:b/>
          <w:color w:val="000000" w:themeColor="text1"/>
          <w:szCs w:val="28"/>
        </w:rPr>
        <w:t>3. Principalele prevederi ale proiectului şi evidenţierea elementelor noi: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02E1D" w:rsidRPr="00D40098" w:rsidTr="00E02E1D">
        <w:trPr>
          <w:trHeight w:val="446"/>
        </w:trPr>
        <w:tc>
          <w:tcPr>
            <w:tcW w:w="9923" w:type="dxa"/>
          </w:tcPr>
          <w:p w:rsidR="00E02E1D" w:rsidRPr="00D40098" w:rsidRDefault="00E02E1D" w:rsidP="00347F71">
            <w:pPr>
              <w:pStyle w:val="NormalWeb"/>
              <w:shd w:val="clear" w:color="auto" w:fill="FFFFFF"/>
              <w:spacing w:after="0"/>
              <w:jc w:val="both"/>
              <w:rPr>
                <w:sz w:val="22"/>
                <w:szCs w:val="28"/>
              </w:rPr>
            </w:pPr>
            <w:r w:rsidRPr="00D40098">
              <w:rPr>
                <w:color w:val="333333"/>
                <w:sz w:val="22"/>
                <w:szCs w:val="28"/>
              </w:rPr>
              <w:t xml:space="preserve">Proiectul prevede acceptarea cu titlu gratuit a dezinfectantului de mâini și distribuirea în instituțiile educaționale din raion de toate nivelurile (IET, școli primare, gimnazii, licee), </w:t>
            </w:r>
            <w:r w:rsidRPr="00D40098">
              <w:rPr>
                <w:sz w:val="22"/>
                <w:szCs w:val="28"/>
              </w:rPr>
              <w:t>pentru asigurarea organizării și desfășurării procesului educațional în condiții pandemice.</w:t>
            </w:r>
          </w:p>
        </w:tc>
      </w:tr>
    </w:tbl>
    <w:p w:rsidR="00E02E1D" w:rsidRPr="00D40098" w:rsidRDefault="00E02E1D" w:rsidP="00E02E1D">
      <w:pPr>
        <w:pStyle w:val="NormalWeb"/>
        <w:shd w:val="clear" w:color="auto" w:fill="FFFFFF"/>
        <w:spacing w:before="0" w:beforeAutospacing="0" w:after="0" w:afterAutospacing="0"/>
        <w:ind w:firstLine="540"/>
        <w:jc w:val="both"/>
        <w:rPr>
          <w:b/>
          <w:szCs w:val="28"/>
        </w:rPr>
      </w:pPr>
    </w:p>
    <w:p w:rsidR="00E02E1D" w:rsidRPr="00D40098" w:rsidRDefault="00E02E1D" w:rsidP="00E02E1D">
      <w:pPr>
        <w:pStyle w:val="NormalWeb"/>
        <w:shd w:val="clear" w:color="auto" w:fill="FFFFFF"/>
        <w:spacing w:before="0" w:beforeAutospacing="0" w:after="0" w:afterAutospacing="0"/>
        <w:ind w:firstLine="540"/>
        <w:jc w:val="both"/>
        <w:rPr>
          <w:b/>
          <w:szCs w:val="28"/>
        </w:rPr>
      </w:pPr>
      <w:r w:rsidRPr="00D40098">
        <w:rPr>
          <w:b/>
          <w:szCs w:val="28"/>
        </w:rPr>
        <w:t xml:space="preserve">4.Fundamentarea economico financiară: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02E1D" w:rsidRPr="00D40098" w:rsidTr="00E02E1D">
        <w:trPr>
          <w:trHeight w:val="365"/>
        </w:trPr>
        <w:tc>
          <w:tcPr>
            <w:tcW w:w="9923" w:type="dxa"/>
          </w:tcPr>
          <w:p w:rsidR="00E02E1D" w:rsidRPr="00D40098" w:rsidRDefault="00E02E1D" w:rsidP="00347F71">
            <w:pPr>
              <w:pStyle w:val="NormalWeb"/>
              <w:shd w:val="clear" w:color="auto" w:fill="FFFFFF"/>
              <w:spacing w:after="0"/>
              <w:jc w:val="both"/>
              <w:rPr>
                <w:szCs w:val="28"/>
              </w:rPr>
            </w:pPr>
            <w:r w:rsidRPr="00D40098">
              <w:rPr>
                <w:sz w:val="22"/>
                <w:szCs w:val="28"/>
              </w:rPr>
              <w:t xml:space="preserve">Pentru executarea prezentei decizii nu sunt necesare mijloace financiare. </w:t>
            </w:r>
          </w:p>
        </w:tc>
      </w:tr>
    </w:tbl>
    <w:p w:rsidR="00E02E1D" w:rsidRPr="00D40098" w:rsidRDefault="00E02E1D" w:rsidP="00E02E1D">
      <w:pPr>
        <w:pStyle w:val="NormalWeb"/>
        <w:shd w:val="clear" w:color="auto" w:fill="FFFFFF"/>
        <w:spacing w:before="0" w:beforeAutospacing="0" w:after="0" w:afterAutospacing="0"/>
        <w:ind w:firstLine="540"/>
        <w:jc w:val="both"/>
        <w:rPr>
          <w:b/>
          <w:szCs w:val="28"/>
        </w:rPr>
      </w:pPr>
    </w:p>
    <w:p w:rsidR="00E02E1D" w:rsidRPr="00D40098" w:rsidRDefault="00E02E1D" w:rsidP="00E02E1D">
      <w:pPr>
        <w:pStyle w:val="NormalWeb"/>
        <w:shd w:val="clear" w:color="auto" w:fill="FFFFFF"/>
        <w:spacing w:before="0" w:beforeAutospacing="0" w:after="0" w:afterAutospacing="0"/>
        <w:ind w:firstLine="540"/>
        <w:jc w:val="both"/>
        <w:rPr>
          <w:b/>
          <w:szCs w:val="28"/>
        </w:rPr>
      </w:pPr>
      <w:r w:rsidRPr="00D40098">
        <w:rPr>
          <w:b/>
          <w:szCs w:val="28"/>
        </w:rPr>
        <w:t>5. Modul de încorporare a actului în cadrul normativ în vigoare.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02E1D" w:rsidRPr="00D40098" w:rsidTr="00E02E1D">
        <w:trPr>
          <w:trHeight w:val="172"/>
        </w:trPr>
        <w:tc>
          <w:tcPr>
            <w:tcW w:w="9923" w:type="dxa"/>
          </w:tcPr>
          <w:p w:rsidR="00E02E1D" w:rsidRPr="00D40098" w:rsidRDefault="00E02E1D" w:rsidP="00347F71">
            <w:pPr>
              <w:pStyle w:val="NormalWeb"/>
              <w:spacing w:before="0" w:beforeAutospacing="0" w:after="0" w:afterAutospacing="0"/>
              <w:jc w:val="both"/>
              <w:rPr>
                <w:sz w:val="22"/>
                <w:szCs w:val="28"/>
              </w:rPr>
            </w:pPr>
            <w:r w:rsidRPr="00D40098">
              <w:rPr>
                <w:sz w:val="22"/>
                <w:szCs w:val="28"/>
              </w:rPr>
              <w:t>Proiectul de decizie se încadrează în prevederile Hotărârilor Comisiei Naționale Extraordinare de Sănătate Publică în contextul existenței riscului de îmbolnăvire cu virusul Covid 19 și în scopul protecției sănătății copiilor și elevilor.</w:t>
            </w:r>
          </w:p>
          <w:p w:rsidR="00E02E1D" w:rsidRPr="00D40098" w:rsidRDefault="00E02E1D" w:rsidP="00347F71">
            <w:pPr>
              <w:pStyle w:val="NormalWeb"/>
              <w:spacing w:before="0" w:beforeAutospacing="0" w:after="0" w:afterAutospacing="0"/>
              <w:jc w:val="both"/>
              <w:rPr>
                <w:szCs w:val="28"/>
              </w:rPr>
            </w:pPr>
          </w:p>
        </w:tc>
      </w:tr>
    </w:tbl>
    <w:p w:rsidR="00E02E1D" w:rsidRPr="00D40098" w:rsidRDefault="00E02E1D" w:rsidP="00E02E1D">
      <w:pPr>
        <w:pStyle w:val="NormalWeb"/>
        <w:shd w:val="clear" w:color="auto" w:fill="FFFFFF"/>
        <w:spacing w:before="0" w:beforeAutospacing="0" w:after="0" w:afterAutospacing="0"/>
        <w:ind w:firstLine="567"/>
        <w:jc w:val="both"/>
        <w:rPr>
          <w:b/>
          <w:color w:val="000000" w:themeColor="text1"/>
          <w:szCs w:val="28"/>
        </w:rPr>
      </w:pPr>
    </w:p>
    <w:p w:rsidR="00E02E1D" w:rsidRPr="00D40098" w:rsidRDefault="00E02E1D" w:rsidP="00E02E1D">
      <w:pPr>
        <w:pStyle w:val="NormalWeb"/>
        <w:shd w:val="clear" w:color="auto" w:fill="FFFFFF"/>
        <w:spacing w:before="0" w:beforeAutospacing="0" w:after="0" w:afterAutospacing="0"/>
        <w:ind w:firstLine="567"/>
        <w:jc w:val="both"/>
        <w:rPr>
          <w:b/>
          <w:color w:val="000000" w:themeColor="text1"/>
          <w:szCs w:val="28"/>
        </w:rPr>
      </w:pPr>
      <w:r w:rsidRPr="00D40098">
        <w:rPr>
          <w:b/>
          <w:color w:val="000000" w:themeColor="text1"/>
          <w:szCs w:val="28"/>
        </w:rPr>
        <w:t>6. Avizarea şi consultarea publică a proiectului de decizie: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02E1D" w:rsidRPr="00D40098" w:rsidTr="00E02E1D">
        <w:trPr>
          <w:trHeight w:val="1914"/>
        </w:trPr>
        <w:tc>
          <w:tcPr>
            <w:tcW w:w="9923" w:type="dxa"/>
          </w:tcPr>
          <w:p w:rsidR="00E02E1D" w:rsidRPr="00D40098" w:rsidRDefault="00E02E1D" w:rsidP="00347F71">
            <w:pPr>
              <w:pStyle w:val="NormalWeb"/>
              <w:shd w:val="clear" w:color="auto" w:fill="FFFFFF"/>
              <w:spacing w:before="0" w:beforeAutospacing="0" w:after="0" w:afterAutospacing="0"/>
              <w:ind w:firstLine="540"/>
              <w:jc w:val="both"/>
              <w:rPr>
                <w:color w:val="000000" w:themeColor="text1"/>
                <w:sz w:val="22"/>
                <w:szCs w:val="28"/>
                <w:shd w:val="clear" w:color="auto" w:fill="FFFFFF"/>
              </w:rPr>
            </w:pPr>
            <w:r w:rsidRPr="00D40098">
              <w:rPr>
                <w:color w:val="000000" w:themeColor="text1"/>
                <w:sz w:val="22"/>
                <w:szCs w:val="28"/>
              </w:rPr>
              <w:t>În temeiul art. 32  al Legii nr.100/2017 cu privire la actele normative, proiectul deciziei a fost transmis spre cunoștință</w:t>
            </w:r>
            <w:r w:rsidRPr="00D40098">
              <w:rPr>
                <w:color w:val="000000" w:themeColor="text1"/>
                <w:sz w:val="22"/>
                <w:szCs w:val="28"/>
                <w:shd w:val="clear" w:color="auto" w:fill="FFFFFF"/>
              </w:rPr>
              <w:t xml:space="preserve"> și avizare  autorităţilor publice responsabile de implementarea prevederilor conţinute în proiect, instituţiilor și subdiviziunilor după cum urmează:___________________________, care au întocmesc şi prezentat autorului proiectului avizele la proiect(vizând-ul prin semnătura titularului funcției respective).</w:t>
            </w:r>
          </w:p>
          <w:p w:rsidR="00E02E1D" w:rsidRPr="00D40098" w:rsidRDefault="00E02E1D" w:rsidP="00347F71">
            <w:pPr>
              <w:pStyle w:val="NormalWeb"/>
              <w:shd w:val="clear" w:color="auto" w:fill="FFFFFF"/>
              <w:spacing w:before="0" w:beforeAutospacing="0" w:after="0" w:afterAutospacing="0"/>
              <w:ind w:firstLine="540"/>
              <w:jc w:val="both"/>
              <w:rPr>
                <w:color w:val="000000" w:themeColor="text1"/>
                <w:szCs w:val="28"/>
              </w:rPr>
            </w:pPr>
            <w:r w:rsidRPr="00D40098">
              <w:rPr>
                <w:color w:val="000000" w:themeColor="text1"/>
                <w:sz w:val="22"/>
                <w:szCs w:val="28"/>
              </w:rPr>
              <w:t xml:space="preserve"> De asemenea conform  prevederilor Legii nr.239/2013 privind transparența procesului decizional, proiectul deciziei este plasat pe pagina web a Consiliului raional directoriul „Transparența decizională”, secțiunea „Proiecte de decizii”.</w:t>
            </w:r>
          </w:p>
        </w:tc>
      </w:tr>
    </w:tbl>
    <w:p w:rsidR="00E02E1D" w:rsidRPr="00D40098" w:rsidRDefault="00E02E1D" w:rsidP="00E02E1D">
      <w:pPr>
        <w:pStyle w:val="NormalWeb"/>
        <w:shd w:val="clear" w:color="auto" w:fill="FFFFFF"/>
        <w:spacing w:before="0" w:beforeAutospacing="0" w:after="0" w:afterAutospacing="0"/>
        <w:ind w:firstLine="540"/>
        <w:jc w:val="both"/>
        <w:rPr>
          <w:szCs w:val="28"/>
        </w:rPr>
      </w:pPr>
    </w:p>
    <w:p w:rsidR="00E02E1D" w:rsidRPr="00D40098" w:rsidRDefault="00E02E1D" w:rsidP="00E02E1D">
      <w:pPr>
        <w:pStyle w:val="NormalWeb"/>
        <w:shd w:val="clear" w:color="auto" w:fill="FFFFFF"/>
        <w:spacing w:before="0" w:beforeAutospacing="0" w:after="0" w:afterAutospacing="0"/>
        <w:ind w:firstLine="540"/>
        <w:jc w:val="both"/>
        <w:rPr>
          <w:b/>
          <w:szCs w:val="28"/>
        </w:rPr>
      </w:pPr>
      <w:r w:rsidRPr="00D40098">
        <w:rPr>
          <w:b/>
          <w:szCs w:val="28"/>
        </w:rPr>
        <w:t>7. Consultarea expertizei juridice: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02E1D" w:rsidRPr="00D40098" w:rsidTr="00E02E1D">
        <w:trPr>
          <w:trHeight w:val="986"/>
        </w:trPr>
        <w:tc>
          <w:tcPr>
            <w:tcW w:w="9923" w:type="dxa"/>
          </w:tcPr>
          <w:p w:rsidR="00E02E1D" w:rsidRPr="00D40098" w:rsidRDefault="00E02E1D" w:rsidP="00347F71">
            <w:pPr>
              <w:pStyle w:val="NormalWeb"/>
              <w:shd w:val="clear" w:color="auto" w:fill="FFFFFF"/>
              <w:spacing w:after="0"/>
              <w:jc w:val="both"/>
              <w:rPr>
                <w:sz w:val="22"/>
                <w:szCs w:val="28"/>
              </w:rPr>
            </w:pPr>
            <w:r w:rsidRPr="00D40098">
              <w:rPr>
                <w:sz w:val="22"/>
                <w:szCs w:val="28"/>
              </w:rPr>
              <w:t xml:space="preserve">      În temeiul art. 37 (6) al Legii nr.100/2017 cu privire la actele normative, proiectul deciziei a fost expus expertizei juridice de către specialistul principal în probleme juridice. Structura și conținutul actului corespunde normelor de tehnică legislativă.</w:t>
            </w:r>
          </w:p>
        </w:tc>
      </w:tr>
    </w:tbl>
    <w:p w:rsidR="00E02E1D" w:rsidRPr="00D40098" w:rsidRDefault="00E02E1D" w:rsidP="00E02E1D">
      <w:pPr>
        <w:pStyle w:val="NormalWeb"/>
        <w:shd w:val="clear" w:color="auto" w:fill="FFFFFF"/>
        <w:spacing w:before="0" w:beforeAutospacing="0" w:after="0" w:afterAutospacing="0"/>
        <w:ind w:firstLine="540"/>
        <w:jc w:val="both"/>
        <w:rPr>
          <w:szCs w:val="28"/>
        </w:rPr>
      </w:pPr>
    </w:p>
    <w:p w:rsidR="00E02E1D" w:rsidRPr="00D40098" w:rsidRDefault="00E02E1D" w:rsidP="00E02E1D">
      <w:pPr>
        <w:pStyle w:val="NormalWeb"/>
        <w:shd w:val="clear" w:color="auto" w:fill="FFFFFF"/>
        <w:spacing w:before="0" w:beforeAutospacing="0" w:after="0" w:afterAutospacing="0"/>
        <w:ind w:firstLine="540"/>
        <w:jc w:val="both"/>
        <w:rPr>
          <w:rStyle w:val="Robust"/>
          <w:b w:val="0"/>
          <w:bCs w:val="0"/>
          <w:sz w:val="22"/>
          <w:szCs w:val="28"/>
        </w:rPr>
      </w:pPr>
      <w:r w:rsidRPr="00D40098">
        <w:rPr>
          <w:sz w:val="22"/>
          <w:szCs w:val="28"/>
        </w:rPr>
        <w:t xml:space="preserve"> Reieșind din cele expuse, proiectul de decizie se propune spre avizare Comisiilor consultative de specialitate și aprobare în cadrul ședinței Consiliului raional.</w:t>
      </w:r>
    </w:p>
    <w:p w:rsidR="00E02E1D" w:rsidRPr="00D40098" w:rsidRDefault="00E02E1D" w:rsidP="00E02E1D">
      <w:pPr>
        <w:pStyle w:val="NormalWeb"/>
        <w:shd w:val="clear" w:color="auto" w:fill="FFFFFF"/>
        <w:spacing w:before="0" w:beforeAutospacing="0" w:after="0" w:afterAutospacing="0"/>
        <w:ind w:firstLine="540"/>
        <w:jc w:val="both"/>
        <w:rPr>
          <w:rStyle w:val="Robust"/>
          <w:color w:val="333333"/>
          <w:szCs w:val="28"/>
        </w:rPr>
      </w:pPr>
    </w:p>
    <w:p w:rsidR="00E02E1D" w:rsidRPr="00D40098" w:rsidRDefault="00E02E1D" w:rsidP="00E02E1D">
      <w:pPr>
        <w:pStyle w:val="NormalWeb"/>
        <w:shd w:val="clear" w:color="auto" w:fill="FFFFFF"/>
        <w:spacing w:before="0" w:beforeAutospacing="0" w:after="0" w:afterAutospacing="0"/>
        <w:ind w:firstLine="540"/>
        <w:jc w:val="both"/>
        <w:rPr>
          <w:rStyle w:val="Robust"/>
          <w:color w:val="000000" w:themeColor="text1"/>
          <w:sz w:val="16"/>
          <w:szCs w:val="16"/>
        </w:rPr>
      </w:pPr>
    </w:p>
    <w:p w:rsidR="00E02E1D" w:rsidRPr="00D40098" w:rsidRDefault="00E02E1D" w:rsidP="00E02E1D">
      <w:pPr>
        <w:pStyle w:val="NormalWeb"/>
        <w:shd w:val="clear" w:color="auto" w:fill="FFFFFF"/>
        <w:spacing w:before="0" w:beforeAutospacing="0" w:after="0" w:afterAutospacing="0"/>
        <w:ind w:firstLine="540"/>
        <w:jc w:val="center"/>
        <w:rPr>
          <w:rStyle w:val="Robust"/>
          <w:color w:val="000000" w:themeColor="text1"/>
          <w:szCs w:val="16"/>
        </w:rPr>
      </w:pPr>
      <w:r w:rsidRPr="00D40098">
        <w:rPr>
          <w:rStyle w:val="Robust"/>
          <w:color w:val="000000" w:themeColor="text1"/>
          <w:szCs w:val="16"/>
        </w:rPr>
        <w:t>Șeful DGE Telenești                               Pascaru Alina</w:t>
      </w:r>
    </w:p>
    <w:p w:rsidR="00E02E1D" w:rsidRPr="00D40098" w:rsidRDefault="00E02E1D" w:rsidP="00E02E1D">
      <w:pPr>
        <w:pStyle w:val="NormalWeb"/>
        <w:shd w:val="clear" w:color="auto" w:fill="FFFFFF"/>
        <w:spacing w:before="0" w:beforeAutospacing="0" w:after="0" w:afterAutospacing="0"/>
        <w:ind w:firstLine="540"/>
        <w:jc w:val="center"/>
        <w:rPr>
          <w:rStyle w:val="Robust"/>
          <w:b w:val="0"/>
          <w:color w:val="000000" w:themeColor="text1"/>
          <w:sz w:val="20"/>
          <w:szCs w:val="16"/>
        </w:rPr>
      </w:pPr>
    </w:p>
    <w:p w:rsidR="00E02E1D" w:rsidRPr="00D40098" w:rsidRDefault="00E02E1D" w:rsidP="00E02E1D">
      <w:pPr>
        <w:pStyle w:val="NormalWeb"/>
        <w:shd w:val="clear" w:color="auto" w:fill="FFFFFF"/>
        <w:spacing w:before="0" w:beforeAutospacing="0" w:after="0" w:afterAutospacing="0"/>
        <w:ind w:firstLine="540"/>
        <w:jc w:val="center"/>
        <w:rPr>
          <w:rStyle w:val="Robust"/>
          <w:color w:val="000000" w:themeColor="text1"/>
          <w:szCs w:val="16"/>
        </w:rPr>
      </w:pPr>
    </w:p>
    <w:p w:rsidR="00E02E1D" w:rsidRPr="00D40098" w:rsidRDefault="00E02E1D" w:rsidP="004D7E28">
      <w:pPr>
        <w:spacing w:after="0" w:line="240" w:lineRule="auto"/>
        <w:rPr>
          <w:rFonts w:ascii="Times New Roman" w:eastAsia="Calibri" w:hAnsi="Times New Roman" w:cs="Times New Roman"/>
          <w:b/>
          <w:sz w:val="24"/>
          <w:szCs w:val="24"/>
          <w:lang w:val="ro-RO" w:eastAsia="ru-RU"/>
        </w:rPr>
      </w:pPr>
      <w:bookmarkStart w:id="0" w:name="_GoBack"/>
      <w:bookmarkEnd w:id="0"/>
    </w:p>
    <w:sectPr w:rsidR="00E02E1D" w:rsidRPr="00D40098" w:rsidSect="009E0FC5">
      <w:footerReference w:type="default" r:id="rId12"/>
      <w:pgSz w:w="11906" w:h="16838"/>
      <w:pgMar w:top="142" w:right="70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584" w:rsidRDefault="00824584">
      <w:pPr>
        <w:spacing w:after="0" w:line="240" w:lineRule="auto"/>
      </w:pPr>
      <w:r>
        <w:separator/>
      </w:r>
    </w:p>
  </w:endnote>
  <w:endnote w:type="continuationSeparator" w:id="0">
    <w:p w:rsidR="00824584" w:rsidRDefault="00824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AA" w:rsidRDefault="000D4497">
    <w:pPr>
      <w:pStyle w:val="Corptext"/>
      <w:spacing w:line="14" w:lineRule="auto"/>
      <w:rPr>
        <w:b w:val="0"/>
        <w:sz w:val="14"/>
      </w:rPr>
    </w:pPr>
    <w:r w:rsidRPr="000D4497">
      <w:pict>
        <v:shapetype id="_x0000_t202" coordsize="21600,21600" o:spt="202" path="m,l,21600r21600,l21600,xe">
          <v:stroke joinstyle="miter"/>
          <v:path gradientshapeok="t" o:connecttype="rect"/>
        </v:shapetype>
        <v:shape id="_x0000_s2049" type="#_x0000_t202" style="position:absolute;margin-left:322.6pt;margin-top:731.1pt;width:9.6pt;height:13.05pt;z-index:-251658752;mso-position-horizontal-relative:page;mso-position-vertical-relative:page" filled="f" stroked="f">
          <v:textbox style="mso-next-textbox:#_x0000_s2049" inset="0,0,0,0">
            <w:txbxContent>
              <w:p w:rsidR="00B661AA" w:rsidRDefault="00824584">
                <w:pPr>
                  <w:spacing w:line="245" w:lineRule="exact"/>
                  <w:ind w:left="4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584" w:rsidRDefault="00824584">
      <w:pPr>
        <w:spacing w:after="0" w:line="240" w:lineRule="auto"/>
      </w:pPr>
      <w:r>
        <w:separator/>
      </w:r>
    </w:p>
  </w:footnote>
  <w:footnote w:type="continuationSeparator" w:id="0">
    <w:p w:rsidR="00824584" w:rsidRDefault="00824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59E5"/>
    <w:multiLevelType w:val="hybridMultilevel"/>
    <w:tmpl w:val="CFF47E62"/>
    <w:lvl w:ilvl="0" w:tplc="D4B26C6A">
      <w:numFmt w:val="bullet"/>
      <w:lvlText w:val=""/>
      <w:lvlJc w:val="left"/>
      <w:pPr>
        <w:ind w:left="830" w:hanging="423"/>
      </w:pPr>
      <w:rPr>
        <w:rFonts w:ascii="Wingdings" w:eastAsia="Wingdings" w:hAnsi="Wingdings" w:cs="Wingdings" w:hint="default"/>
        <w:w w:val="100"/>
        <w:sz w:val="24"/>
        <w:szCs w:val="24"/>
        <w:lang w:val="ro-RO" w:eastAsia="ro-RO" w:bidi="ro-RO"/>
      </w:rPr>
    </w:lvl>
    <w:lvl w:ilvl="1" w:tplc="9C40D184">
      <w:numFmt w:val="bullet"/>
      <w:lvlText w:val="•"/>
      <w:lvlJc w:val="left"/>
      <w:pPr>
        <w:ind w:left="1652" w:hanging="423"/>
      </w:pPr>
      <w:rPr>
        <w:rFonts w:hint="default"/>
        <w:lang w:val="ro-RO" w:eastAsia="ro-RO" w:bidi="ro-RO"/>
      </w:rPr>
    </w:lvl>
    <w:lvl w:ilvl="2" w:tplc="67E887AE">
      <w:numFmt w:val="bullet"/>
      <w:lvlText w:val="•"/>
      <w:lvlJc w:val="left"/>
      <w:pPr>
        <w:ind w:left="2465" w:hanging="423"/>
      </w:pPr>
      <w:rPr>
        <w:rFonts w:hint="default"/>
        <w:lang w:val="ro-RO" w:eastAsia="ro-RO" w:bidi="ro-RO"/>
      </w:rPr>
    </w:lvl>
    <w:lvl w:ilvl="3" w:tplc="9460C0E0">
      <w:numFmt w:val="bullet"/>
      <w:lvlText w:val="•"/>
      <w:lvlJc w:val="left"/>
      <w:pPr>
        <w:ind w:left="3278" w:hanging="423"/>
      </w:pPr>
      <w:rPr>
        <w:rFonts w:hint="default"/>
        <w:lang w:val="ro-RO" w:eastAsia="ro-RO" w:bidi="ro-RO"/>
      </w:rPr>
    </w:lvl>
    <w:lvl w:ilvl="4" w:tplc="DA3E21C6">
      <w:numFmt w:val="bullet"/>
      <w:lvlText w:val="•"/>
      <w:lvlJc w:val="left"/>
      <w:pPr>
        <w:ind w:left="4091" w:hanging="423"/>
      </w:pPr>
      <w:rPr>
        <w:rFonts w:hint="default"/>
        <w:lang w:val="ro-RO" w:eastAsia="ro-RO" w:bidi="ro-RO"/>
      </w:rPr>
    </w:lvl>
    <w:lvl w:ilvl="5" w:tplc="08B2FFBA">
      <w:numFmt w:val="bullet"/>
      <w:lvlText w:val="•"/>
      <w:lvlJc w:val="left"/>
      <w:pPr>
        <w:ind w:left="4904" w:hanging="423"/>
      </w:pPr>
      <w:rPr>
        <w:rFonts w:hint="default"/>
        <w:lang w:val="ro-RO" w:eastAsia="ro-RO" w:bidi="ro-RO"/>
      </w:rPr>
    </w:lvl>
    <w:lvl w:ilvl="6" w:tplc="4D60C192">
      <w:numFmt w:val="bullet"/>
      <w:lvlText w:val="•"/>
      <w:lvlJc w:val="left"/>
      <w:pPr>
        <w:ind w:left="5717" w:hanging="423"/>
      </w:pPr>
      <w:rPr>
        <w:rFonts w:hint="default"/>
        <w:lang w:val="ro-RO" w:eastAsia="ro-RO" w:bidi="ro-RO"/>
      </w:rPr>
    </w:lvl>
    <w:lvl w:ilvl="7" w:tplc="7CD68A9E">
      <w:numFmt w:val="bullet"/>
      <w:lvlText w:val="•"/>
      <w:lvlJc w:val="left"/>
      <w:pPr>
        <w:ind w:left="6530" w:hanging="423"/>
      </w:pPr>
      <w:rPr>
        <w:rFonts w:hint="default"/>
        <w:lang w:val="ro-RO" w:eastAsia="ro-RO" w:bidi="ro-RO"/>
      </w:rPr>
    </w:lvl>
    <w:lvl w:ilvl="8" w:tplc="5B5C5990">
      <w:numFmt w:val="bullet"/>
      <w:lvlText w:val="•"/>
      <w:lvlJc w:val="left"/>
      <w:pPr>
        <w:ind w:left="7343" w:hanging="423"/>
      </w:pPr>
      <w:rPr>
        <w:rFonts w:hint="default"/>
        <w:lang w:val="ro-RO" w:eastAsia="ro-RO" w:bidi="ro-RO"/>
      </w:rPr>
    </w:lvl>
  </w:abstractNum>
  <w:abstractNum w:abstractNumId="1">
    <w:nsid w:val="75DA6F0A"/>
    <w:multiLevelType w:val="hybridMultilevel"/>
    <w:tmpl w:val="6BF06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22EDC"/>
    <w:rsid w:val="00065CFA"/>
    <w:rsid w:val="000A422A"/>
    <w:rsid w:val="000A5963"/>
    <w:rsid w:val="000D4497"/>
    <w:rsid w:val="0014019F"/>
    <w:rsid w:val="00142642"/>
    <w:rsid w:val="00186744"/>
    <w:rsid w:val="001946A8"/>
    <w:rsid w:val="001954AB"/>
    <w:rsid w:val="00207E13"/>
    <w:rsid w:val="00295122"/>
    <w:rsid w:val="002A050D"/>
    <w:rsid w:val="002B6F5F"/>
    <w:rsid w:val="003A0823"/>
    <w:rsid w:val="003B2AB0"/>
    <w:rsid w:val="003B2BB2"/>
    <w:rsid w:val="004C7A36"/>
    <w:rsid w:val="004D7E28"/>
    <w:rsid w:val="005014FE"/>
    <w:rsid w:val="005104DA"/>
    <w:rsid w:val="005A6642"/>
    <w:rsid w:val="005B13F0"/>
    <w:rsid w:val="005F56B6"/>
    <w:rsid w:val="006470DB"/>
    <w:rsid w:val="006573CC"/>
    <w:rsid w:val="00686D3B"/>
    <w:rsid w:val="006E3D81"/>
    <w:rsid w:val="006F1727"/>
    <w:rsid w:val="00711CBF"/>
    <w:rsid w:val="00723ED1"/>
    <w:rsid w:val="007249BE"/>
    <w:rsid w:val="00752B55"/>
    <w:rsid w:val="00764C23"/>
    <w:rsid w:val="007D284B"/>
    <w:rsid w:val="00811EBD"/>
    <w:rsid w:val="00824584"/>
    <w:rsid w:val="0089686A"/>
    <w:rsid w:val="008B0971"/>
    <w:rsid w:val="00916377"/>
    <w:rsid w:val="00951C51"/>
    <w:rsid w:val="00963259"/>
    <w:rsid w:val="00983E2B"/>
    <w:rsid w:val="00994B66"/>
    <w:rsid w:val="009E0FC5"/>
    <w:rsid w:val="00A22EDC"/>
    <w:rsid w:val="00A72273"/>
    <w:rsid w:val="00A7468B"/>
    <w:rsid w:val="00A87986"/>
    <w:rsid w:val="00AB2C8D"/>
    <w:rsid w:val="00B132C9"/>
    <w:rsid w:val="00B507D6"/>
    <w:rsid w:val="00B55CAF"/>
    <w:rsid w:val="00BD5495"/>
    <w:rsid w:val="00C06D15"/>
    <w:rsid w:val="00C15D9E"/>
    <w:rsid w:val="00C175DF"/>
    <w:rsid w:val="00C348DE"/>
    <w:rsid w:val="00D216EF"/>
    <w:rsid w:val="00D315B7"/>
    <w:rsid w:val="00D40098"/>
    <w:rsid w:val="00D4666F"/>
    <w:rsid w:val="00D83887"/>
    <w:rsid w:val="00DB3B90"/>
    <w:rsid w:val="00E02E1D"/>
    <w:rsid w:val="00E14A21"/>
    <w:rsid w:val="00E439F5"/>
    <w:rsid w:val="00FD146E"/>
    <w:rsid w:val="00FE0D6A"/>
    <w:rsid w:val="00FE271D"/>
    <w:rsid w:val="00FE51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D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22EDC"/>
    <w:rPr>
      <w:color w:val="0000FF" w:themeColor="hyperlink"/>
      <w:u w:val="single"/>
    </w:rPr>
  </w:style>
  <w:style w:type="table" w:customStyle="1" w:styleId="TableNormal">
    <w:name w:val="Table Normal"/>
    <w:uiPriority w:val="2"/>
    <w:semiHidden/>
    <w:unhideWhenUsed/>
    <w:qFormat/>
    <w:rsid w:val="00A22E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A22EDC"/>
    <w:pPr>
      <w:widowControl w:val="0"/>
      <w:autoSpaceDE w:val="0"/>
      <w:autoSpaceDN w:val="0"/>
      <w:spacing w:after="0" w:line="240" w:lineRule="auto"/>
    </w:pPr>
    <w:rPr>
      <w:rFonts w:ascii="Times New Roman" w:eastAsia="Times New Roman" w:hAnsi="Times New Roman" w:cs="Times New Roman"/>
      <w:b/>
      <w:bCs/>
      <w:sz w:val="24"/>
      <w:szCs w:val="24"/>
      <w:lang w:val="ro-RO" w:eastAsia="ro-RO" w:bidi="ro-RO"/>
    </w:rPr>
  </w:style>
  <w:style w:type="character" w:customStyle="1" w:styleId="CorptextCaracter">
    <w:name w:val="Corp text Caracter"/>
    <w:basedOn w:val="Fontdeparagrafimplicit"/>
    <w:link w:val="Corptext"/>
    <w:uiPriority w:val="1"/>
    <w:rsid w:val="00A22EDC"/>
    <w:rPr>
      <w:rFonts w:ascii="Times New Roman" w:eastAsia="Times New Roman" w:hAnsi="Times New Roman" w:cs="Times New Roman"/>
      <w:b/>
      <w:bCs/>
      <w:sz w:val="24"/>
      <w:szCs w:val="24"/>
      <w:lang w:val="ro-RO" w:eastAsia="ro-RO" w:bidi="ro-RO"/>
    </w:rPr>
  </w:style>
  <w:style w:type="paragraph" w:customStyle="1" w:styleId="TableParagraph">
    <w:name w:val="Table Paragraph"/>
    <w:basedOn w:val="Normal"/>
    <w:uiPriority w:val="1"/>
    <w:qFormat/>
    <w:rsid w:val="00A22EDC"/>
    <w:pPr>
      <w:widowControl w:val="0"/>
      <w:autoSpaceDE w:val="0"/>
      <w:autoSpaceDN w:val="0"/>
      <w:spacing w:after="0" w:line="261" w:lineRule="exact"/>
      <w:ind w:left="109"/>
    </w:pPr>
    <w:rPr>
      <w:rFonts w:ascii="Times New Roman" w:eastAsia="Times New Roman" w:hAnsi="Times New Roman" w:cs="Times New Roman"/>
      <w:lang w:val="ro-RO" w:eastAsia="ro-RO" w:bidi="ro-RO"/>
    </w:rPr>
  </w:style>
  <w:style w:type="paragraph" w:styleId="TextnBalon">
    <w:name w:val="Balloon Text"/>
    <w:basedOn w:val="Normal"/>
    <w:link w:val="TextnBalonCaracter"/>
    <w:uiPriority w:val="99"/>
    <w:semiHidden/>
    <w:unhideWhenUsed/>
    <w:rsid w:val="00A22E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2EDC"/>
    <w:rPr>
      <w:rFonts w:ascii="Tahoma" w:hAnsi="Tahoma" w:cs="Tahoma"/>
      <w:sz w:val="16"/>
      <w:szCs w:val="16"/>
    </w:rPr>
  </w:style>
  <w:style w:type="table" w:customStyle="1" w:styleId="GrilTabel1">
    <w:name w:val="Grilă Tabel1"/>
    <w:basedOn w:val="TabelNormal"/>
    <w:next w:val="GrilTabel"/>
    <w:uiPriority w:val="59"/>
    <w:rsid w:val="00951C51"/>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59"/>
    <w:rsid w:val="0095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2C8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Robust">
    <w:name w:val="Strong"/>
    <w:basedOn w:val="Fontdeparagrafimplicit"/>
    <w:uiPriority w:val="22"/>
    <w:qFormat/>
    <w:rsid w:val="00AB2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nesti.m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consiliul@telenesti.md" TargetMode="External"/><Relationship Id="rId4" Type="http://schemas.openxmlformats.org/officeDocument/2006/relationships/webSettings" Target="webSettings.xml"/><Relationship Id="rId9" Type="http://schemas.openxmlformats.org/officeDocument/2006/relationships/hyperlink" Target="http://www.telenesti.md"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2</Pages>
  <Words>903</Words>
  <Characters>5242</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Secretar</cp:lastModifiedBy>
  <cp:revision>42</cp:revision>
  <cp:lastPrinted>2021-05-14T08:07:00Z</cp:lastPrinted>
  <dcterms:created xsi:type="dcterms:W3CDTF">2020-09-04T12:38:00Z</dcterms:created>
  <dcterms:modified xsi:type="dcterms:W3CDTF">2021-09-30T11:16:00Z</dcterms:modified>
</cp:coreProperties>
</file>