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D6C" w:rsidRPr="00EC59E6" w:rsidRDefault="00182D6C" w:rsidP="00182D6C">
      <w:pPr>
        <w:tabs>
          <w:tab w:val="left" w:pos="3105"/>
          <w:tab w:val="right" w:pos="9214"/>
        </w:tabs>
        <w:rPr>
          <w:rFonts w:ascii="Calibri" w:eastAsia="Calibri" w:hAnsi="Calibri"/>
          <w:sz w:val="22"/>
          <w:szCs w:val="22"/>
          <w:lang w:eastAsia="en-US"/>
        </w:rPr>
      </w:pPr>
      <w:r w:rsidRPr="00EC59E6">
        <w:rPr>
          <w:rFonts w:ascii="Calibri" w:eastAsia="Calibri" w:hAnsi="Calibri"/>
          <w:noProof/>
          <w:sz w:val="22"/>
          <w:szCs w:val="22"/>
        </w:rPr>
        <w:drawing>
          <wp:anchor distT="0" distB="0" distL="114300" distR="114300" simplePos="0" relativeHeight="251659264" behindDoc="0" locked="0" layoutInCell="1" allowOverlap="1">
            <wp:simplePos x="0" y="0"/>
            <wp:positionH relativeFrom="column">
              <wp:posOffset>494030</wp:posOffset>
            </wp:positionH>
            <wp:positionV relativeFrom="paragraph">
              <wp:posOffset>116205</wp:posOffset>
            </wp:positionV>
            <wp:extent cx="683260" cy="809625"/>
            <wp:effectExtent l="0" t="0" r="0" b="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3260" cy="809625"/>
                    </a:xfrm>
                    <a:prstGeom prst="rect">
                      <a:avLst/>
                    </a:prstGeom>
                    <a:noFill/>
                  </pic:spPr>
                </pic:pic>
              </a:graphicData>
            </a:graphic>
          </wp:anchor>
        </w:drawing>
      </w:r>
    </w:p>
    <w:p w:rsidR="00182D6C" w:rsidRPr="00EC59E6" w:rsidRDefault="00182D6C" w:rsidP="00182D6C">
      <w:pPr>
        <w:tabs>
          <w:tab w:val="left" w:pos="2410"/>
          <w:tab w:val="right" w:pos="9214"/>
        </w:tabs>
        <w:spacing w:line="276" w:lineRule="auto"/>
        <w:jc w:val="center"/>
        <w:outlineLvl w:val="1"/>
        <w:rPr>
          <w:rFonts w:eastAsia="Calibri"/>
          <w:b/>
          <w:sz w:val="28"/>
          <w:szCs w:val="22"/>
          <w:u w:val="single"/>
          <w:lang w:eastAsia="en-US"/>
        </w:rPr>
      </w:pPr>
      <w:r w:rsidRPr="00EC59E6">
        <w:rPr>
          <w:rFonts w:eastAsia="Calibri"/>
          <w:b/>
          <w:sz w:val="36"/>
          <w:szCs w:val="22"/>
          <w:lang w:eastAsia="en-US"/>
        </w:rPr>
        <w:t xml:space="preserve">                                    REPUBLICA MOLDOVA        </w:t>
      </w:r>
      <w:r w:rsidRPr="00EC59E6">
        <w:rPr>
          <w:rFonts w:eastAsia="Calibri"/>
          <w:b/>
          <w:noProof/>
          <w:sz w:val="22"/>
          <w:szCs w:val="22"/>
        </w:rPr>
        <w:drawing>
          <wp:inline distT="0" distB="0" distL="0" distR="0">
            <wp:extent cx="933450" cy="704850"/>
            <wp:effectExtent l="0" t="0" r="0" b="0"/>
            <wp:docPr id="4" name="Рисунок 1" descr="C:\Users\Anticamera\Desktop\^E9EA6FC1A820D56D6CBBCE8660AA3CC05AAFA4F415B1AFB2A0^pimgpsh_thumbnail_win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icamera\Desktop\^E9EA6FC1A820D56D6CBBCE8660AA3CC05AAFA4F415B1AFB2A0^pimgpsh_thumbnail_win_distr.jpg"/>
                    <pic:cNvPicPr>
                      <a:picLocks noChangeAspect="1" noChangeArrowheads="1"/>
                    </pic:cNvPicPr>
                  </pic:nvPicPr>
                  <pic:blipFill>
                    <a:blip r:embed="rId6" cstate="print"/>
                    <a:srcRect/>
                    <a:stretch>
                      <a:fillRect/>
                    </a:stretch>
                  </pic:blipFill>
                  <pic:spPr bwMode="auto">
                    <a:xfrm>
                      <a:off x="0" y="0"/>
                      <a:ext cx="935076" cy="706078"/>
                    </a:xfrm>
                    <a:prstGeom prst="rect">
                      <a:avLst/>
                    </a:prstGeom>
                    <a:noFill/>
                    <a:ln w="9525">
                      <a:noFill/>
                      <a:miter lim="800000"/>
                      <a:headEnd/>
                      <a:tailEnd/>
                    </a:ln>
                  </pic:spPr>
                </pic:pic>
              </a:graphicData>
            </a:graphic>
          </wp:inline>
        </w:drawing>
      </w:r>
      <w:r w:rsidRPr="00EC59E6">
        <w:rPr>
          <w:rFonts w:eastAsia="Calibri"/>
          <w:b/>
          <w:sz w:val="28"/>
          <w:szCs w:val="22"/>
          <w:lang w:eastAsia="en-US"/>
        </w:rPr>
        <w:t xml:space="preserve"> </w:t>
      </w:r>
      <w:r w:rsidRPr="00EC59E6">
        <w:rPr>
          <w:rFonts w:eastAsia="Calibri"/>
          <w:b/>
          <w:sz w:val="28"/>
          <w:szCs w:val="22"/>
          <w:u w:val="single"/>
          <w:lang w:eastAsia="en-US"/>
        </w:rPr>
        <w:t>CONSILIUL</w:t>
      </w:r>
      <w:r w:rsidRPr="00EC59E6">
        <w:rPr>
          <w:rFonts w:eastAsia="Calibri"/>
          <w:b/>
          <w:color w:val="FFFFFF" w:themeColor="background1"/>
          <w:sz w:val="28"/>
          <w:szCs w:val="22"/>
          <w:u w:val="single"/>
          <w:lang w:eastAsia="en-US"/>
        </w:rPr>
        <w:t>_</w:t>
      </w:r>
      <w:r w:rsidRPr="00EC59E6">
        <w:rPr>
          <w:rFonts w:eastAsia="Calibri"/>
          <w:b/>
          <w:sz w:val="28"/>
          <w:szCs w:val="22"/>
          <w:u w:val="single"/>
          <w:lang w:eastAsia="en-US"/>
        </w:rPr>
        <w:t xml:space="preserve">RAIONAL TELENEȘTI    </w:t>
      </w:r>
    </w:p>
    <w:p w:rsidR="00182D6C" w:rsidRPr="00EC59E6" w:rsidRDefault="00182D6C" w:rsidP="00182D6C">
      <w:pPr>
        <w:spacing w:line="276" w:lineRule="auto"/>
        <w:jc w:val="center"/>
        <w:outlineLvl w:val="1"/>
        <w:rPr>
          <w:sz w:val="20"/>
          <w:szCs w:val="20"/>
          <w:lang w:eastAsia="ru-RU"/>
        </w:rPr>
      </w:pPr>
      <w:r w:rsidRPr="00EC59E6">
        <w:rPr>
          <w:rFonts w:ascii="Calibri" w:eastAsia="Calibri" w:hAnsi="Calibri"/>
          <w:szCs w:val="22"/>
          <w:lang w:eastAsia="en-US"/>
        </w:rPr>
        <w:t xml:space="preserve"> </w:t>
      </w:r>
      <w:r w:rsidRPr="00EC59E6">
        <w:rPr>
          <w:sz w:val="20"/>
          <w:szCs w:val="20"/>
          <w:lang w:eastAsia="ru-RU"/>
        </w:rPr>
        <w:t xml:space="preserve">MD-5801, </w:t>
      </w:r>
      <w:proofErr w:type="spellStart"/>
      <w:r w:rsidRPr="00EC59E6">
        <w:rPr>
          <w:sz w:val="20"/>
          <w:szCs w:val="20"/>
          <w:lang w:eastAsia="ru-RU"/>
        </w:rPr>
        <w:t>or.Teleneşti</w:t>
      </w:r>
      <w:proofErr w:type="spellEnd"/>
      <w:r w:rsidRPr="00EC59E6">
        <w:rPr>
          <w:sz w:val="20"/>
          <w:szCs w:val="20"/>
          <w:lang w:eastAsia="ru-RU"/>
        </w:rPr>
        <w:t>, str.31 August, 9 tel: (258)2-20-58, 2-26-50, fax: 2-24-50</w:t>
      </w:r>
    </w:p>
    <w:p w:rsidR="00182D6C" w:rsidRPr="00EC59E6" w:rsidRDefault="00250F8B" w:rsidP="00182D6C">
      <w:pPr>
        <w:spacing w:line="276" w:lineRule="auto"/>
        <w:jc w:val="center"/>
        <w:outlineLvl w:val="1"/>
        <w:rPr>
          <w:rFonts w:ascii="Calibri" w:eastAsia="Calibri" w:hAnsi="Calibri"/>
          <w:sz w:val="22"/>
          <w:szCs w:val="22"/>
          <w:lang w:eastAsia="en-US"/>
        </w:rPr>
      </w:pPr>
      <w:hyperlink r:id="rId7" w:history="1">
        <w:r w:rsidR="00182D6C" w:rsidRPr="00EC59E6">
          <w:rPr>
            <w:color w:val="0000FF"/>
            <w:sz w:val="18"/>
            <w:szCs w:val="20"/>
            <w:u w:val="single"/>
            <w:lang w:eastAsia="ru-RU"/>
          </w:rPr>
          <w:t>www.telenesti.md</w:t>
        </w:r>
      </w:hyperlink>
      <w:r w:rsidR="00182D6C" w:rsidRPr="00EC59E6">
        <w:rPr>
          <w:color w:val="0000FF"/>
          <w:sz w:val="18"/>
          <w:szCs w:val="20"/>
          <w:u w:val="single"/>
          <w:lang w:eastAsia="ru-RU"/>
        </w:rPr>
        <w:t>,</w:t>
      </w:r>
      <w:r w:rsidR="00182D6C" w:rsidRPr="00EC59E6">
        <w:rPr>
          <w:color w:val="0000FF"/>
          <w:sz w:val="18"/>
          <w:szCs w:val="20"/>
          <w:lang w:eastAsia="ru-RU"/>
        </w:rPr>
        <w:t xml:space="preserve"> </w:t>
      </w:r>
      <w:r w:rsidR="00182D6C" w:rsidRPr="00EC59E6">
        <w:rPr>
          <w:sz w:val="18"/>
          <w:szCs w:val="20"/>
          <w:lang w:eastAsia="ru-RU"/>
        </w:rPr>
        <w:t xml:space="preserve"> </w:t>
      </w:r>
      <w:hyperlink r:id="rId8" w:history="1">
        <w:r w:rsidR="00182D6C" w:rsidRPr="00EC59E6">
          <w:rPr>
            <w:color w:val="0000FF"/>
            <w:sz w:val="18"/>
            <w:szCs w:val="20"/>
            <w:u w:val="single"/>
            <w:lang w:eastAsia="ru-RU"/>
          </w:rPr>
          <w:t>consiliul@telenesti.md</w:t>
        </w:r>
      </w:hyperlink>
      <w:r w:rsidR="00182D6C" w:rsidRPr="00EC59E6">
        <w:rPr>
          <w:sz w:val="18"/>
          <w:szCs w:val="20"/>
          <w:lang w:eastAsia="ru-RU"/>
        </w:rPr>
        <w:t xml:space="preserve">, </w:t>
      </w:r>
      <w:hyperlink r:id="rId9" w:history="1">
        <w:r w:rsidR="00182D6C" w:rsidRPr="00EC59E6">
          <w:rPr>
            <w:color w:val="0000FF"/>
            <w:sz w:val="18"/>
            <w:szCs w:val="20"/>
            <w:u w:val="single"/>
            <w:lang w:eastAsia="ru-RU"/>
          </w:rPr>
          <w:t>posta@telenesti.md</w:t>
        </w:r>
      </w:hyperlink>
      <w:r w:rsidR="00182D6C" w:rsidRPr="00EC59E6">
        <w:rPr>
          <w:rFonts w:ascii="Calibri" w:eastAsia="Calibri" w:hAnsi="Calibri"/>
          <w:sz w:val="22"/>
          <w:szCs w:val="22"/>
          <w:lang w:eastAsia="en-US"/>
        </w:rPr>
        <w:tab/>
      </w:r>
    </w:p>
    <w:p w:rsidR="00182D6C" w:rsidRPr="00EC59E6" w:rsidRDefault="00182D6C" w:rsidP="00182D6C">
      <w:pPr>
        <w:spacing w:line="276" w:lineRule="auto"/>
        <w:jc w:val="center"/>
        <w:outlineLvl w:val="1"/>
        <w:rPr>
          <w:color w:val="0000FF"/>
          <w:sz w:val="18"/>
          <w:szCs w:val="20"/>
          <w:u w:val="single"/>
          <w:lang w:eastAsia="ru-RU"/>
        </w:rPr>
      </w:pPr>
      <w:r w:rsidRPr="00EC59E6">
        <w:rPr>
          <w:color w:val="0000FF"/>
          <w:sz w:val="18"/>
          <w:szCs w:val="20"/>
          <w:u w:val="single"/>
          <w:lang w:eastAsia="ru-RU"/>
        </w:rPr>
        <w:t xml:space="preserve">                                                                                     </w:t>
      </w:r>
    </w:p>
    <w:p w:rsidR="00182D6C" w:rsidRPr="00EC59E6" w:rsidRDefault="00250F8B" w:rsidP="00182D6C">
      <w:r>
        <w:pict>
          <v:rect id="_x0000_i1025" style="width:488.9pt;height:1.75pt" o:hrpct="958" o:hralign="center" o:hrstd="t" o:hr="t" fillcolor="#a0a0a0" stroked="f"/>
        </w:pict>
      </w:r>
    </w:p>
    <w:p w:rsidR="00182D6C" w:rsidRPr="00EC59E6" w:rsidRDefault="00182D6C" w:rsidP="00182D6C">
      <w:pPr>
        <w:jc w:val="right"/>
      </w:pPr>
      <w:r w:rsidRPr="00EC59E6">
        <w:t xml:space="preserve">                                                               </w:t>
      </w:r>
    </w:p>
    <w:p w:rsidR="00182D6C" w:rsidRPr="00EC59E6" w:rsidRDefault="00182D6C" w:rsidP="00182D6C">
      <w:pPr>
        <w:jc w:val="center"/>
        <w:rPr>
          <w:sz w:val="28"/>
          <w:szCs w:val="28"/>
        </w:rPr>
      </w:pPr>
      <w:r w:rsidRPr="00EC59E6">
        <w:t xml:space="preserve"> </w:t>
      </w:r>
      <w:r w:rsidRPr="00EC59E6">
        <w:rPr>
          <w:b/>
          <w:sz w:val="28"/>
          <w:szCs w:val="28"/>
        </w:rPr>
        <w:t>DECIZIE nr. 1/</w:t>
      </w:r>
      <w:r w:rsidR="008A4005">
        <w:rPr>
          <w:b/>
          <w:sz w:val="28"/>
          <w:szCs w:val="28"/>
        </w:rPr>
        <w:t>4</w:t>
      </w:r>
    </w:p>
    <w:p w:rsidR="00182D6C" w:rsidRPr="00EC59E6" w:rsidRDefault="00182D6C" w:rsidP="00182D6C">
      <w:pPr>
        <w:jc w:val="both"/>
      </w:pPr>
      <w:r w:rsidRPr="00EC59E6">
        <w:t xml:space="preserve">din </w:t>
      </w:r>
      <w:r w:rsidR="00502F0B" w:rsidRPr="00EC59E6">
        <w:t>26 ianuarie</w:t>
      </w:r>
      <w:r w:rsidRPr="00EC59E6">
        <w:t xml:space="preserve"> </w:t>
      </w:r>
      <w:r w:rsidR="00502F0B" w:rsidRPr="00EC59E6">
        <w:t>2017</w:t>
      </w:r>
      <w:r w:rsidRPr="00EC59E6">
        <w:t xml:space="preserve">                                                                                                            </w:t>
      </w:r>
    </w:p>
    <w:p w:rsidR="00DA743F" w:rsidRDefault="00DA743F" w:rsidP="00182D6C">
      <w:pPr>
        <w:tabs>
          <w:tab w:val="left" w:pos="3420"/>
        </w:tabs>
        <w:ind w:right="-185"/>
        <w:rPr>
          <w:sz w:val="28"/>
          <w:szCs w:val="28"/>
        </w:rPr>
      </w:pPr>
    </w:p>
    <w:p w:rsidR="002A73A5" w:rsidRDefault="002A73A5" w:rsidP="002A73A5">
      <w:pPr>
        <w:tabs>
          <w:tab w:val="left" w:pos="3420"/>
        </w:tabs>
        <w:ind w:right="-185"/>
        <w:rPr>
          <w:b/>
          <w:sz w:val="28"/>
        </w:rPr>
      </w:pPr>
      <w:r>
        <w:rPr>
          <w:b/>
          <w:sz w:val="28"/>
        </w:rPr>
        <w:t xml:space="preserve">   </w:t>
      </w:r>
      <w:r w:rsidR="00182D6C" w:rsidRPr="00EC59E6">
        <w:rPr>
          <w:b/>
          <w:sz w:val="28"/>
        </w:rPr>
        <w:t xml:space="preserve"> „</w:t>
      </w:r>
      <w:r w:rsidRPr="00EC59E6">
        <w:rPr>
          <w:b/>
          <w:sz w:val="28"/>
        </w:rPr>
        <w:t xml:space="preserve">Cu privire la alocarea mijloacelor financiare </w:t>
      </w:r>
    </w:p>
    <w:p w:rsidR="002A73A5" w:rsidRDefault="002A73A5" w:rsidP="002A73A5">
      <w:pPr>
        <w:tabs>
          <w:tab w:val="left" w:pos="3420"/>
        </w:tabs>
        <w:ind w:right="-185"/>
        <w:rPr>
          <w:b/>
          <w:sz w:val="28"/>
        </w:rPr>
      </w:pPr>
      <w:r>
        <w:rPr>
          <w:b/>
          <w:sz w:val="28"/>
        </w:rPr>
        <w:t xml:space="preserve"> din fondul de rezervă</w:t>
      </w:r>
      <w:r w:rsidRPr="00EC59E6">
        <w:rPr>
          <w:b/>
          <w:sz w:val="28"/>
        </w:rPr>
        <w:t xml:space="preserve"> </w:t>
      </w:r>
      <w:r>
        <w:rPr>
          <w:b/>
          <w:sz w:val="28"/>
        </w:rPr>
        <w:t xml:space="preserve">pentru acoperirea costurilor </w:t>
      </w:r>
    </w:p>
    <w:p w:rsidR="00182D6C" w:rsidRPr="00EC59E6" w:rsidRDefault="002A73A5" w:rsidP="002A73A5">
      <w:pPr>
        <w:tabs>
          <w:tab w:val="left" w:pos="3420"/>
        </w:tabs>
        <w:ind w:right="-185"/>
        <w:rPr>
          <w:b/>
          <w:sz w:val="28"/>
        </w:rPr>
      </w:pPr>
      <w:r>
        <w:rPr>
          <w:b/>
          <w:sz w:val="28"/>
        </w:rPr>
        <w:t xml:space="preserve">        unor servicii medico-sociale în anul 2017</w:t>
      </w:r>
      <w:r w:rsidR="00182D6C" w:rsidRPr="00EC59E6">
        <w:rPr>
          <w:b/>
          <w:sz w:val="28"/>
        </w:rPr>
        <w:t>”</w:t>
      </w:r>
    </w:p>
    <w:p w:rsidR="00182D6C" w:rsidRPr="00EC59E6" w:rsidRDefault="00182D6C" w:rsidP="00182D6C">
      <w:pPr>
        <w:jc w:val="both"/>
        <w:rPr>
          <w:sz w:val="28"/>
        </w:rPr>
      </w:pPr>
    </w:p>
    <w:p w:rsidR="00182D6C" w:rsidRPr="00EC59E6" w:rsidRDefault="00182D6C" w:rsidP="00182D6C">
      <w:pPr>
        <w:ind w:firstLine="708"/>
        <w:jc w:val="both"/>
        <w:rPr>
          <w:b/>
          <w:sz w:val="28"/>
        </w:rPr>
      </w:pPr>
      <w:r w:rsidRPr="00EC59E6">
        <w:rPr>
          <w:sz w:val="28"/>
        </w:rPr>
        <w:t>Examinând demersurile cu caracter financiar parvenite în ad</w:t>
      </w:r>
      <w:r w:rsidR="0076529B">
        <w:rPr>
          <w:sz w:val="28"/>
        </w:rPr>
        <w:t>resa Consiliului raional de la I</w:t>
      </w:r>
      <w:r w:rsidRPr="00EC59E6">
        <w:rPr>
          <w:sz w:val="28"/>
        </w:rPr>
        <w:t>nsti</w:t>
      </w:r>
      <w:r w:rsidR="0076529B">
        <w:rPr>
          <w:sz w:val="28"/>
        </w:rPr>
        <w:t>tu</w:t>
      </w:r>
      <w:r w:rsidR="002A73A5">
        <w:rPr>
          <w:sz w:val="28"/>
        </w:rPr>
        <w:t>țiile Medico Sanitare Publice,  Compania</w:t>
      </w:r>
      <w:r w:rsidR="0076529B">
        <w:rPr>
          <w:sz w:val="28"/>
        </w:rPr>
        <w:t xml:space="preserve"> Naționale de Asigurări în Medicină Agenția Teritorială Est,</w:t>
      </w:r>
      <w:r w:rsidRPr="00EC59E6">
        <w:rPr>
          <w:sz w:val="28"/>
        </w:rPr>
        <w:t xml:space="preserve"> </w:t>
      </w:r>
      <w:r w:rsidR="00187B0C">
        <w:rPr>
          <w:sz w:val="28"/>
        </w:rPr>
        <w:t xml:space="preserve"> Sec</w:t>
      </w:r>
      <w:r w:rsidR="002A73A5">
        <w:rPr>
          <w:sz w:val="28"/>
        </w:rPr>
        <w:t>ţia</w:t>
      </w:r>
      <w:r w:rsidR="00187B0C">
        <w:rPr>
          <w:sz w:val="28"/>
        </w:rPr>
        <w:t xml:space="preserve"> Situaţii Excepţionale şi cererea familiei </w:t>
      </w:r>
      <w:proofErr w:type="spellStart"/>
      <w:r w:rsidR="00187B0C">
        <w:rPr>
          <w:sz w:val="28"/>
        </w:rPr>
        <w:t>Medvedi</w:t>
      </w:r>
      <w:proofErr w:type="spellEnd"/>
      <w:r w:rsidR="00187B0C">
        <w:rPr>
          <w:sz w:val="28"/>
        </w:rPr>
        <w:t xml:space="preserve">  din s. Băneştii Noi, </w:t>
      </w:r>
      <w:r w:rsidRPr="00EC59E6">
        <w:rPr>
          <w:sz w:val="28"/>
        </w:rPr>
        <w:t>în conformitate cu prevederile art. 37 al. 3 al Legii nr. 397-XV din 16.10.2003 privind finanţele publice locale, precum și Regulamentul de constituire și utilizare a mijloacelor fondului de rezervă al Consiliului raional aprobat prin Decizia nr. 1/10 din 20.02.2014, ținând cont de avizele Comisiei consultative pe problem</w:t>
      </w:r>
      <w:r w:rsidR="00502F0B" w:rsidRPr="00EC59E6">
        <w:rPr>
          <w:sz w:val="28"/>
        </w:rPr>
        <w:t>e de economie, buget și finanțe și probleme sociale,</w:t>
      </w:r>
      <w:r w:rsidRPr="00EC59E6">
        <w:rPr>
          <w:sz w:val="28"/>
        </w:rPr>
        <w:t xml:space="preserve"> în temeiul art. art. 43 (1) lit. „b”, 46 al. (1) al Legii nr. 436-XVI din 28.12.2006, privind Administraţia Publică Locală, Consiliul Raional,</w:t>
      </w:r>
      <w:r w:rsidRPr="00EC59E6">
        <w:rPr>
          <w:b/>
          <w:sz w:val="28"/>
        </w:rPr>
        <w:t xml:space="preserve"> </w:t>
      </w:r>
    </w:p>
    <w:p w:rsidR="00182D6C" w:rsidRPr="00EC59E6" w:rsidRDefault="00182D6C" w:rsidP="00182D6C">
      <w:pPr>
        <w:jc w:val="center"/>
        <w:rPr>
          <w:b/>
          <w:sz w:val="28"/>
        </w:rPr>
      </w:pPr>
    </w:p>
    <w:p w:rsidR="00DA743F" w:rsidRPr="00EC59E6" w:rsidRDefault="00182D6C" w:rsidP="00582E97">
      <w:pPr>
        <w:jc w:val="center"/>
        <w:rPr>
          <w:b/>
          <w:sz w:val="28"/>
        </w:rPr>
      </w:pPr>
      <w:r w:rsidRPr="00EC59E6">
        <w:rPr>
          <w:b/>
          <w:sz w:val="28"/>
        </w:rPr>
        <w:t>DECIDE:</w:t>
      </w:r>
    </w:p>
    <w:p w:rsidR="00182D6C" w:rsidRPr="00DA743F" w:rsidRDefault="00182D6C" w:rsidP="00DA743F">
      <w:pPr>
        <w:tabs>
          <w:tab w:val="left" w:pos="709"/>
        </w:tabs>
        <w:ind w:right="-185"/>
        <w:jc w:val="both"/>
        <w:rPr>
          <w:sz w:val="28"/>
        </w:rPr>
      </w:pPr>
      <w:r w:rsidRPr="00DA743F">
        <w:rPr>
          <w:sz w:val="28"/>
        </w:rPr>
        <w:t xml:space="preserve"> </w:t>
      </w:r>
      <w:r w:rsidR="00DA743F">
        <w:rPr>
          <w:sz w:val="28"/>
        </w:rPr>
        <w:tab/>
        <w:t xml:space="preserve">1. </w:t>
      </w:r>
      <w:r w:rsidRPr="00DA743F">
        <w:rPr>
          <w:sz w:val="28"/>
        </w:rPr>
        <w:t xml:space="preserve">Se alocă, din fondul de rezervă a Consiliului raional, </w:t>
      </w:r>
      <w:r w:rsidR="00DA743F" w:rsidRPr="00DA743F">
        <w:rPr>
          <w:sz w:val="28"/>
        </w:rPr>
        <w:t>pentru acoperirea costurilor unor servicii</w:t>
      </w:r>
      <w:r w:rsidR="00582E97">
        <w:rPr>
          <w:sz w:val="28"/>
        </w:rPr>
        <w:t xml:space="preserve"> publice cu caracter medical şi social</w:t>
      </w:r>
      <w:r w:rsidR="00DA743F">
        <w:rPr>
          <w:sz w:val="28"/>
        </w:rPr>
        <w:t xml:space="preserve">, </w:t>
      </w:r>
      <w:r w:rsidRPr="00DA743F">
        <w:rPr>
          <w:sz w:val="28"/>
        </w:rPr>
        <w:t>mijloace finan</w:t>
      </w:r>
      <w:r w:rsidR="00EC59E6" w:rsidRPr="00DA743F">
        <w:rPr>
          <w:sz w:val="28"/>
        </w:rPr>
        <w:t xml:space="preserve">ciare  în sumă totală de </w:t>
      </w:r>
      <w:r w:rsidR="00582E97">
        <w:rPr>
          <w:b/>
          <w:sz w:val="28"/>
        </w:rPr>
        <w:t>2</w:t>
      </w:r>
      <w:r w:rsidR="00241DE7">
        <w:rPr>
          <w:b/>
          <w:sz w:val="28"/>
        </w:rPr>
        <w:t>61</w:t>
      </w:r>
      <w:r w:rsidR="00EC59E6" w:rsidRPr="00582E97">
        <w:rPr>
          <w:b/>
          <w:sz w:val="28"/>
        </w:rPr>
        <w:t xml:space="preserve">900 (două </w:t>
      </w:r>
      <w:r w:rsidR="00582E97">
        <w:rPr>
          <w:b/>
          <w:sz w:val="28"/>
        </w:rPr>
        <w:t xml:space="preserve">sute </w:t>
      </w:r>
      <w:r w:rsidR="00241DE7">
        <w:rPr>
          <w:b/>
          <w:sz w:val="28"/>
        </w:rPr>
        <w:t>șaizeci și unu</w:t>
      </w:r>
      <w:r w:rsidR="00DA078C" w:rsidRPr="00582E97">
        <w:rPr>
          <w:b/>
          <w:sz w:val="28"/>
        </w:rPr>
        <w:t xml:space="preserve"> mii nouă sute</w:t>
      </w:r>
      <w:r w:rsidRPr="00582E97">
        <w:rPr>
          <w:b/>
          <w:sz w:val="28"/>
        </w:rPr>
        <w:t>) lei</w:t>
      </w:r>
      <w:r w:rsidRPr="00DA743F">
        <w:rPr>
          <w:sz w:val="28"/>
        </w:rPr>
        <w:t>,  care vor fi distribuite și utilizate după cum urmează:</w:t>
      </w:r>
    </w:p>
    <w:p w:rsidR="00182D6C" w:rsidRPr="00EC59E6" w:rsidRDefault="00B24F72" w:rsidP="00182D6C">
      <w:pPr>
        <w:pStyle w:val="Listparagraf"/>
        <w:numPr>
          <w:ilvl w:val="0"/>
          <w:numId w:val="2"/>
        </w:numPr>
        <w:spacing w:after="0" w:line="240" w:lineRule="auto"/>
        <w:ind w:left="0" w:firstLine="426"/>
        <w:jc w:val="both"/>
        <w:rPr>
          <w:rFonts w:ascii="Times New Roman" w:hAnsi="Times New Roman" w:cs="Times New Roman"/>
          <w:sz w:val="28"/>
          <w:szCs w:val="24"/>
          <w:lang w:val="ro-RO"/>
        </w:rPr>
      </w:pPr>
      <w:r w:rsidRPr="00DA078C">
        <w:rPr>
          <w:rFonts w:ascii="Times New Roman" w:hAnsi="Times New Roman" w:cs="Times New Roman"/>
          <w:b/>
          <w:sz w:val="28"/>
          <w:szCs w:val="28"/>
          <w:lang w:val="ro-RO"/>
        </w:rPr>
        <w:t>60 000</w:t>
      </w:r>
      <w:r w:rsidRPr="00EC59E6">
        <w:rPr>
          <w:sz w:val="28"/>
          <w:szCs w:val="28"/>
          <w:lang w:val="ro-RO"/>
        </w:rPr>
        <w:t xml:space="preserve"> </w:t>
      </w:r>
      <w:r w:rsidRPr="00EC59E6">
        <w:rPr>
          <w:rFonts w:ascii="Times New Roman" w:hAnsi="Times New Roman" w:cs="Times New Roman"/>
          <w:sz w:val="28"/>
          <w:szCs w:val="24"/>
          <w:lang w:val="ro-RO"/>
        </w:rPr>
        <w:t xml:space="preserve"> (șase zeci</w:t>
      </w:r>
      <w:r w:rsidR="00182D6C" w:rsidRPr="00EC59E6">
        <w:rPr>
          <w:rFonts w:ascii="Times New Roman" w:hAnsi="Times New Roman" w:cs="Times New Roman"/>
          <w:sz w:val="28"/>
          <w:szCs w:val="24"/>
          <w:lang w:val="ro-RO"/>
        </w:rPr>
        <w:t xml:space="preserve"> mii) </w:t>
      </w:r>
      <w:bookmarkStart w:id="0" w:name="_GoBack"/>
      <w:bookmarkEnd w:id="0"/>
      <w:r w:rsidR="00182D6C" w:rsidRPr="00EC59E6">
        <w:rPr>
          <w:rFonts w:ascii="Times New Roman" w:hAnsi="Times New Roman" w:cs="Times New Roman"/>
          <w:sz w:val="28"/>
          <w:szCs w:val="24"/>
          <w:lang w:val="ro-RO"/>
        </w:rPr>
        <w:t xml:space="preserve">lei, </w:t>
      </w:r>
      <w:r w:rsidR="00182D6C" w:rsidRPr="00DA078C">
        <w:rPr>
          <w:rFonts w:ascii="Times New Roman" w:hAnsi="Times New Roman" w:cs="Times New Roman"/>
          <w:sz w:val="28"/>
          <w:szCs w:val="24"/>
          <w:u w:val="single"/>
          <w:lang w:val="ro-RO"/>
        </w:rPr>
        <w:t>IMSP Centrelor de Sănătate</w:t>
      </w:r>
      <w:r w:rsidR="00182D6C" w:rsidRPr="00EC59E6">
        <w:rPr>
          <w:rFonts w:ascii="Times New Roman" w:hAnsi="Times New Roman" w:cs="Times New Roman"/>
          <w:sz w:val="28"/>
          <w:szCs w:val="24"/>
          <w:lang w:val="ro-RO"/>
        </w:rPr>
        <w:t xml:space="preserve"> pentru procurarea amestecurilor lactate adoptate la necesitățile copiilor din raion cu vârsta de până la un an, care provin din familiile social vulnerabile și copiii trecuți la alimentație artificială, conform solicitărilor confirmate prin acte justificative înaintate de instituțiile medicale respective.</w:t>
      </w:r>
      <w:r w:rsidR="00182D6C" w:rsidRPr="00EC59E6">
        <w:rPr>
          <w:rFonts w:ascii="Times New Roman" w:hAnsi="Times New Roman" w:cs="Times New Roman"/>
          <w:b/>
          <w:sz w:val="28"/>
          <w:szCs w:val="24"/>
          <w:lang w:val="ro-RO"/>
        </w:rPr>
        <w:t xml:space="preserve"> </w:t>
      </w:r>
    </w:p>
    <w:p w:rsidR="00182D6C" w:rsidRPr="00EC59E6" w:rsidRDefault="00B24F72" w:rsidP="00182D6C">
      <w:pPr>
        <w:pStyle w:val="Listparagraf"/>
        <w:numPr>
          <w:ilvl w:val="0"/>
          <w:numId w:val="2"/>
        </w:numPr>
        <w:spacing w:after="0" w:line="240" w:lineRule="auto"/>
        <w:ind w:left="0" w:firstLine="426"/>
        <w:jc w:val="both"/>
        <w:rPr>
          <w:rFonts w:ascii="Times New Roman" w:hAnsi="Times New Roman" w:cs="Times New Roman"/>
          <w:sz w:val="28"/>
          <w:szCs w:val="24"/>
          <w:lang w:val="ro-RO"/>
        </w:rPr>
      </w:pPr>
      <w:r w:rsidRPr="00DA078C">
        <w:rPr>
          <w:rFonts w:ascii="Times New Roman" w:hAnsi="Times New Roman" w:cs="Times New Roman"/>
          <w:b/>
          <w:sz w:val="28"/>
          <w:szCs w:val="28"/>
          <w:lang w:val="ro-RO"/>
        </w:rPr>
        <w:t>50 000</w:t>
      </w:r>
      <w:r w:rsidRPr="00EC59E6">
        <w:rPr>
          <w:sz w:val="28"/>
          <w:szCs w:val="28"/>
          <w:lang w:val="ro-RO"/>
        </w:rPr>
        <w:t xml:space="preserve"> </w:t>
      </w:r>
      <w:r w:rsidRPr="00EC59E6">
        <w:rPr>
          <w:rFonts w:ascii="Times New Roman" w:hAnsi="Times New Roman" w:cs="Times New Roman"/>
          <w:sz w:val="28"/>
          <w:szCs w:val="24"/>
          <w:lang w:val="ro-RO"/>
        </w:rPr>
        <w:t xml:space="preserve"> (cinci zeci</w:t>
      </w:r>
      <w:r w:rsidR="00182D6C" w:rsidRPr="00EC59E6">
        <w:rPr>
          <w:rFonts w:ascii="Times New Roman" w:hAnsi="Times New Roman" w:cs="Times New Roman"/>
          <w:sz w:val="28"/>
          <w:szCs w:val="24"/>
          <w:lang w:val="ro-RO"/>
        </w:rPr>
        <w:t xml:space="preserve"> mii) lei, </w:t>
      </w:r>
      <w:r w:rsidR="00182D6C" w:rsidRPr="00DA078C">
        <w:rPr>
          <w:rFonts w:ascii="Times New Roman" w:hAnsi="Times New Roman" w:cs="Times New Roman"/>
          <w:sz w:val="28"/>
          <w:szCs w:val="24"/>
          <w:u w:val="single"/>
          <w:lang w:val="ro-RO"/>
        </w:rPr>
        <w:t>IMSP Centrelor de Sănătate</w:t>
      </w:r>
      <w:r w:rsidR="00182D6C" w:rsidRPr="00EC59E6">
        <w:rPr>
          <w:rFonts w:ascii="Times New Roman" w:hAnsi="Times New Roman" w:cs="Times New Roman"/>
          <w:sz w:val="28"/>
          <w:szCs w:val="24"/>
          <w:lang w:val="ro-RO"/>
        </w:rPr>
        <w:t xml:space="preserve"> pentru procurarea stupefiantelor ce urmează a fi repartizate persoanelor bolnavi oncologici, în stare gravă, conform solicitărilor confirmate prin acte justificative înaintate de instituțiile medicale respective. </w:t>
      </w:r>
    </w:p>
    <w:p w:rsidR="00182D6C" w:rsidRPr="00EC59E6" w:rsidRDefault="00B24F72" w:rsidP="00182D6C">
      <w:pPr>
        <w:pStyle w:val="Listparagraf"/>
        <w:numPr>
          <w:ilvl w:val="0"/>
          <w:numId w:val="2"/>
        </w:numPr>
        <w:spacing w:after="0" w:line="240" w:lineRule="auto"/>
        <w:ind w:left="0" w:firstLine="426"/>
        <w:jc w:val="both"/>
        <w:rPr>
          <w:rFonts w:ascii="Times New Roman" w:hAnsi="Times New Roman" w:cs="Times New Roman"/>
          <w:sz w:val="28"/>
          <w:szCs w:val="24"/>
          <w:lang w:val="ro-RO"/>
        </w:rPr>
      </w:pPr>
      <w:r w:rsidRPr="00DA078C">
        <w:rPr>
          <w:rFonts w:ascii="Times New Roman" w:hAnsi="Times New Roman" w:cs="Times New Roman"/>
          <w:b/>
          <w:sz w:val="28"/>
          <w:szCs w:val="24"/>
          <w:lang w:val="ro-RO"/>
        </w:rPr>
        <w:t>60 900</w:t>
      </w:r>
      <w:r w:rsidRPr="00EC59E6">
        <w:rPr>
          <w:rFonts w:ascii="Times New Roman" w:hAnsi="Times New Roman" w:cs="Times New Roman"/>
          <w:sz w:val="28"/>
          <w:szCs w:val="24"/>
          <w:lang w:val="ro-RO"/>
        </w:rPr>
        <w:t xml:space="preserve"> (șase zeci</w:t>
      </w:r>
      <w:r w:rsidR="00182D6C" w:rsidRPr="00EC59E6">
        <w:rPr>
          <w:rFonts w:ascii="Times New Roman" w:hAnsi="Times New Roman" w:cs="Times New Roman"/>
          <w:sz w:val="28"/>
          <w:szCs w:val="24"/>
          <w:lang w:val="ro-RO"/>
        </w:rPr>
        <w:t xml:space="preserve"> mii nouă </w:t>
      </w:r>
      <w:r w:rsidRPr="00EC59E6">
        <w:rPr>
          <w:rFonts w:ascii="Times New Roman" w:hAnsi="Times New Roman" w:cs="Times New Roman"/>
          <w:sz w:val="28"/>
          <w:szCs w:val="24"/>
          <w:lang w:val="ro-RO"/>
        </w:rPr>
        <w:t xml:space="preserve">sute) lei, </w:t>
      </w:r>
      <w:r w:rsidRPr="00DA078C">
        <w:rPr>
          <w:rFonts w:ascii="Times New Roman" w:hAnsi="Times New Roman" w:cs="Times New Roman"/>
          <w:sz w:val="28"/>
          <w:szCs w:val="24"/>
          <w:u w:val="single"/>
          <w:lang w:val="ro-RO"/>
        </w:rPr>
        <w:t>Agenției Teritoriale Est a Companiei Naționale de Asigurări în Medicină</w:t>
      </w:r>
      <w:r w:rsidR="00182D6C" w:rsidRPr="00EC59E6">
        <w:rPr>
          <w:rFonts w:ascii="Times New Roman" w:hAnsi="Times New Roman" w:cs="Times New Roman"/>
          <w:sz w:val="28"/>
          <w:szCs w:val="24"/>
          <w:lang w:val="ro-RO"/>
        </w:rPr>
        <w:t>, pentru procurarea a 30 polițe de asigurare obligatorie medicală (până la data de 31 martie curent), care urmează a fi  ulterior oferite după necesitate persoanelor fizice neasigurate, cu situație financiară și materială precară confirmată prin acte justificative.</w:t>
      </w:r>
    </w:p>
    <w:p w:rsidR="0076529B" w:rsidRDefault="0076529B" w:rsidP="00DA078C">
      <w:pPr>
        <w:ind w:right="142" w:firstLine="426"/>
        <w:jc w:val="both"/>
        <w:rPr>
          <w:sz w:val="28"/>
          <w:szCs w:val="28"/>
        </w:rPr>
      </w:pPr>
    </w:p>
    <w:p w:rsidR="0076529B" w:rsidRDefault="0076529B" w:rsidP="00DA078C">
      <w:pPr>
        <w:ind w:right="142" w:firstLine="426"/>
        <w:jc w:val="both"/>
        <w:rPr>
          <w:sz w:val="28"/>
          <w:szCs w:val="28"/>
        </w:rPr>
      </w:pPr>
    </w:p>
    <w:p w:rsidR="0076529B" w:rsidRDefault="0076529B" w:rsidP="00DA078C">
      <w:pPr>
        <w:ind w:right="142" w:firstLine="426"/>
        <w:jc w:val="both"/>
        <w:rPr>
          <w:sz w:val="28"/>
          <w:szCs w:val="28"/>
        </w:rPr>
      </w:pPr>
    </w:p>
    <w:p w:rsidR="0076529B" w:rsidRDefault="0076529B" w:rsidP="00DA078C">
      <w:pPr>
        <w:ind w:right="142" w:firstLine="426"/>
        <w:jc w:val="both"/>
        <w:rPr>
          <w:sz w:val="28"/>
          <w:szCs w:val="28"/>
        </w:rPr>
      </w:pPr>
    </w:p>
    <w:p w:rsidR="00182D6C" w:rsidRDefault="00582E97" w:rsidP="00DA078C">
      <w:pPr>
        <w:ind w:right="142" w:firstLine="426"/>
        <w:jc w:val="both"/>
        <w:rPr>
          <w:sz w:val="28"/>
          <w:szCs w:val="28"/>
        </w:rPr>
      </w:pPr>
      <w:r>
        <w:rPr>
          <w:sz w:val="28"/>
          <w:szCs w:val="28"/>
        </w:rPr>
        <w:t>d</w:t>
      </w:r>
      <w:r w:rsidR="00B24F72" w:rsidRPr="00EC59E6">
        <w:rPr>
          <w:sz w:val="28"/>
          <w:szCs w:val="28"/>
        </w:rPr>
        <w:t xml:space="preserve">) </w:t>
      </w:r>
      <w:r w:rsidR="00B24F72" w:rsidRPr="00582E97">
        <w:rPr>
          <w:b/>
          <w:sz w:val="28"/>
          <w:szCs w:val="28"/>
        </w:rPr>
        <w:t>60 000</w:t>
      </w:r>
      <w:r>
        <w:rPr>
          <w:sz w:val="28"/>
          <w:szCs w:val="28"/>
        </w:rPr>
        <w:t xml:space="preserve"> </w:t>
      </w:r>
      <w:r w:rsidR="00B24F72" w:rsidRPr="00EC59E6">
        <w:rPr>
          <w:sz w:val="28"/>
          <w:szCs w:val="28"/>
        </w:rPr>
        <w:t xml:space="preserve"> (șase zeci mii) – </w:t>
      </w:r>
      <w:r w:rsidR="00EC59E6" w:rsidRPr="00EC59E6">
        <w:rPr>
          <w:sz w:val="28"/>
          <w:lang w:eastAsia="ru-RU"/>
        </w:rPr>
        <w:t>lei pentru stimularea donatorilor de sânge (a câte 100 lei pentru fiecare donator), în zilele de donare organizate  de către Instituţiile Medico - Sanitare Publice din Raion, conform Programului coordonat cu Centrul Naţional de Transfuzie a Sângelui</w:t>
      </w:r>
      <w:r w:rsidR="00EC59E6">
        <w:rPr>
          <w:sz w:val="28"/>
          <w:lang w:eastAsia="ru-RU"/>
        </w:rPr>
        <w:t>,</w:t>
      </w:r>
      <w:r w:rsidR="00EC59E6" w:rsidRPr="00EC59E6">
        <w:rPr>
          <w:sz w:val="28"/>
          <w:lang w:eastAsia="ru-RU"/>
        </w:rPr>
        <w:t xml:space="preserve"> </w:t>
      </w:r>
      <w:r w:rsidR="00EC59E6" w:rsidRPr="00EC59E6">
        <w:rPr>
          <w:sz w:val="28"/>
          <w:szCs w:val="28"/>
        </w:rPr>
        <w:t>în</w:t>
      </w:r>
      <w:r w:rsidR="00B24F72" w:rsidRPr="00EC59E6">
        <w:rPr>
          <w:sz w:val="28"/>
          <w:szCs w:val="28"/>
        </w:rPr>
        <w:t xml:space="preserve"> anul 2017.</w:t>
      </w:r>
    </w:p>
    <w:p w:rsidR="00855958" w:rsidRDefault="00855958" w:rsidP="00DA078C">
      <w:pPr>
        <w:ind w:right="142" w:firstLine="426"/>
        <w:jc w:val="both"/>
        <w:rPr>
          <w:sz w:val="28"/>
          <w:szCs w:val="28"/>
        </w:rPr>
      </w:pPr>
    </w:p>
    <w:p w:rsidR="00582E97" w:rsidRDefault="00582E97" w:rsidP="00DA078C">
      <w:pPr>
        <w:ind w:right="142" w:firstLine="426"/>
        <w:jc w:val="both"/>
        <w:rPr>
          <w:sz w:val="28"/>
        </w:rPr>
      </w:pPr>
      <w:r>
        <w:rPr>
          <w:sz w:val="28"/>
          <w:szCs w:val="28"/>
        </w:rPr>
        <w:t>e)</w:t>
      </w:r>
      <w:r w:rsidRPr="00582E97">
        <w:rPr>
          <w:sz w:val="28"/>
        </w:rPr>
        <w:t xml:space="preserve"> </w:t>
      </w:r>
      <w:r w:rsidRPr="008A4005">
        <w:rPr>
          <w:sz w:val="28"/>
          <w:u w:val="single"/>
        </w:rPr>
        <w:t>Dotarea Secției Situații Excepționale Telenești</w:t>
      </w:r>
      <w:r w:rsidR="008A4005">
        <w:rPr>
          <w:sz w:val="28"/>
        </w:rPr>
        <w:t xml:space="preserve"> </w:t>
      </w:r>
      <w:r w:rsidR="00855958">
        <w:rPr>
          <w:sz w:val="28"/>
        </w:rPr>
        <w:t xml:space="preserve"> </w:t>
      </w:r>
      <w:r>
        <w:rPr>
          <w:sz w:val="28"/>
        </w:rPr>
        <w:t>după cum urmează:</w:t>
      </w:r>
    </w:p>
    <w:p w:rsidR="00582E97" w:rsidRDefault="00582E97" w:rsidP="00DA078C">
      <w:pPr>
        <w:ind w:right="142" w:firstLine="426"/>
        <w:jc w:val="both"/>
        <w:rPr>
          <w:sz w:val="28"/>
        </w:rPr>
      </w:pPr>
      <w:r>
        <w:rPr>
          <w:sz w:val="28"/>
        </w:rPr>
        <w:t>-</w:t>
      </w:r>
      <w:r w:rsidR="00855958" w:rsidRPr="00855958">
        <w:rPr>
          <w:b/>
          <w:sz w:val="28"/>
        </w:rPr>
        <w:t>11 000</w:t>
      </w:r>
      <w:r w:rsidR="00855958">
        <w:rPr>
          <w:sz w:val="28"/>
        </w:rPr>
        <w:t xml:space="preserve"> (unsprezece mii) lei –pentru procurarea</w:t>
      </w:r>
      <w:r w:rsidR="009E0D2E" w:rsidRPr="009E0D2E">
        <w:rPr>
          <w:sz w:val="28"/>
        </w:rPr>
        <w:t xml:space="preserve"> </w:t>
      </w:r>
      <w:r w:rsidR="009E0D2E">
        <w:rPr>
          <w:sz w:val="28"/>
        </w:rPr>
        <w:t>unui set de  veselă din inox, inclusiv recipiente termice izolante de tip „termos” necesare pentru</w:t>
      </w:r>
      <w:r w:rsidR="008A4005">
        <w:rPr>
          <w:sz w:val="28"/>
        </w:rPr>
        <w:t xml:space="preserve"> intervenții</w:t>
      </w:r>
      <w:r w:rsidR="00855958">
        <w:rPr>
          <w:sz w:val="28"/>
        </w:rPr>
        <w:t xml:space="preserve"> în  vederea asigurării</w:t>
      </w:r>
      <w:r w:rsidR="009E0D2E">
        <w:rPr>
          <w:sz w:val="28"/>
        </w:rPr>
        <w:t xml:space="preserve"> cu produse alimentare de primă necesitate în</w:t>
      </w:r>
      <w:r w:rsidR="00855958">
        <w:rPr>
          <w:sz w:val="28"/>
        </w:rPr>
        <w:t xml:space="preserve"> caz de si</w:t>
      </w:r>
      <w:r w:rsidR="009E0D2E">
        <w:rPr>
          <w:sz w:val="28"/>
        </w:rPr>
        <w:t>tuații excepționale specifice perioadei reci a anului</w:t>
      </w:r>
      <w:r w:rsidR="00855958">
        <w:rPr>
          <w:sz w:val="28"/>
        </w:rPr>
        <w:t>;</w:t>
      </w:r>
    </w:p>
    <w:p w:rsidR="00855958" w:rsidRPr="008A4005" w:rsidRDefault="00855958" w:rsidP="008A4005">
      <w:pPr>
        <w:ind w:right="142" w:firstLine="426"/>
        <w:jc w:val="both"/>
        <w:rPr>
          <w:sz w:val="28"/>
        </w:rPr>
      </w:pPr>
      <w:r>
        <w:rPr>
          <w:sz w:val="28"/>
        </w:rPr>
        <w:t xml:space="preserve">- </w:t>
      </w:r>
      <w:r w:rsidRPr="00855958">
        <w:rPr>
          <w:b/>
          <w:sz w:val="28"/>
        </w:rPr>
        <w:t>10 000</w:t>
      </w:r>
      <w:r>
        <w:rPr>
          <w:sz w:val="28"/>
        </w:rPr>
        <w:t xml:space="preserve"> (zece mii)</w:t>
      </w:r>
      <w:r w:rsidR="008A4005">
        <w:rPr>
          <w:sz w:val="28"/>
        </w:rPr>
        <w:t xml:space="preserve"> lei – </w:t>
      </w:r>
      <w:r>
        <w:rPr>
          <w:sz w:val="28"/>
        </w:rPr>
        <w:t xml:space="preserve"> pentru </w:t>
      </w:r>
      <w:r w:rsidR="008A4005">
        <w:rPr>
          <w:sz w:val="28"/>
        </w:rPr>
        <w:t>procurarea rezervei de carburanţi</w:t>
      </w:r>
      <w:r>
        <w:rPr>
          <w:sz w:val="28"/>
        </w:rPr>
        <w:t xml:space="preserve"> necesară </w:t>
      </w:r>
      <w:r w:rsidR="008A4005">
        <w:rPr>
          <w:sz w:val="28"/>
        </w:rPr>
        <w:t xml:space="preserve">la asigurarea </w:t>
      </w:r>
      <w:r>
        <w:rPr>
          <w:sz w:val="28"/>
        </w:rPr>
        <w:t>autospecialelor de int</w:t>
      </w:r>
      <w:r w:rsidR="008A4005">
        <w:rPr>
          <w:sz w:val="28"/>
        </w:rPr>
        <w:t>ervenție din dotare</w:t>
      </w:r>
      <w:r>
        <w:rPr>
          <w:sz w:val="28"/>
        </w:rPr>
        <w:t>.</w:t>
      </w:r>
    </w:p>
    <w:p w:rsidR="00182D6C" w:rsidRDefault="00182D6C" w:rsidP="00182D6C">
      <w:pPr>
        <w:ind w:firstLine="426"/>
        <w:jc w:val="both"/>
        <w:rPr>
          <w:sz w:val="28"/>
        </w:rPr>
      </w:pPr>
    </w:p>
    <w:p w:rsidR="00787352" w:rsidRDefault="00855958" w:rsidP="00182D6C">
      <w:pPr>
        <w:ind w:firstLine="426"/>
        <w:jc w:val="both"/>
        <w:rPr>
          <w:sz w:val="28"/>
        </w:rPr>
      </w:pPr>
      <w:r>
        <w:rPr>
          <w:sz w:val="28"/>
        </w:rPr>
        <w:t>f</w:t>
      </w:r>
      <w:r w:rsidR="00787352">
        <w:rPr>
          <w:sz w:val="28"/>
        </w:rPr>
        <w:t xml:space="preserve">) </w:t>
      </w:r>
      <w:r w:rsidR="00787352" w:rsidRPr="00855958">
        <w:rPr>
          <w:b/>
          <w:sz w:val="28"/>
        </w:rPr>
        <w:t>5 000</w:t>
      </w:r>
      <w:r w:rsidR="00787352">
        <w:rPr>
          <w:sz w:val="28"/>
        </w:rPr>
        <w:t xml:space="preserve"> </w:t>
      </w:r>
      <w:r>
        <w:rPr>
          <w:sz w:val="28"/>
        </w:rPr>
        <w:t xml:space="preserve">(cinci mii) </w:t>
      </w:r>
      <w:r w:rsidR="00787352">
        <w:rPr>
          <w:sz w:val="28"/>
        </w:rPr>
        <w:t xml:space="preserve">lei – </w:t>
      </w:r>
      <w:r w:rsidR="00787352" w:rsidRPr="008A4005">
        <w:rPr>
          <w:sz w:val="28"/>
          <w:u w:val="single"/>
        </w:rPr>
        <w:t xml:space="preserve">Dnei Tatiana </w:t>
      </w:r>
      <w:proofErr w:type="spellStart"/>
      <w:r w:rsidR="00787352" w:rsidRPr="008A4005">
        <w:rPr>
          <w:sz w:val="28"/>
          <w:u w:val="single"/>
        </w:rPr>
        <w:t>Medvedi</w:t>
      </w:r>
      <w:proofErr w:type="spellEnd"/>
      <w:r w:rsidR="00787352">
        <w:rPr>
          <w:sz w:val="28"/>
        </w:rPr>
        <w:t xml:space="preserve"> dom. s. Băneștii – Noi, r. Telenești, pentru acoperirea parțială a cheltuielilor aferente tratamentului medical a soțului.</w:t>
      </w:r>
    </w:p>
    <w:p w:rsidR="00241DE7" w:rsidRDefault="00241DE7" w:rsidP="00182D6C">
      <w:pPr>
        <w:ind w:firstLine="426"/>
        <w:jc w:val="both"/>
        <w:rPr>
          <w:sz w:val="28"/>
        </w:rPr>
      </w:pPr>
    </w:p>
    <w:p w:rsidR="00241DE7" w:rsidRDefault="00241DE7" w:rsidP="00182D6C">
      <w:pPr>
        <w:ind w:firstLine="426"/>
        <w:jc w:val="both"/>
        <w:rPr>
          <w:sz w:val="28"/>
        </w:rPr>
      </w:pPr>
      <w:r>
        <w:rPr>
          <w:sz w:val="28"/>
        </w:rPr>
        <w:t xml:space="preserve">g) </w:t>
      </w:r>
      <w:r w:rsidRPr="00855958">
        <w:rPr>
          <w:b/>
          <w:sz w:val="28"/>
        </w:rPr>
        <w:t>5 000</w:t>
      </w:r>
      <w:r>
        <w:rPr>
          <w:sz w:val="28"/>
        </w:rPr>
        <w:t xml:space="preserve"> (cinci mii) lei – </w:t>
      </w:r>
      <w:r w:rsidRPr="00241DE7">
        <w:rPr>
          <w:sz w:val="28"/>
          <w:u w:val="single"/>
        </w:rPr>
        <w:t>Dnei Corciu Lilia</w:t>
      </w:r>
      <w:r>
        <w:rPr>
          <w:sz w:val="28"/>
        </w:rPr>
        <w:t xml:space="preserve"> dom. s. Suhuluceni r. Telenești, pentru acoperirea parțială  a cheltuielilor aferente tratamentului medical costisitor.</w:t>
      </w:r>
    </w:p>
    <w:p w:rsidR="00855958" w:rsidRPr="00EC59E6" w:rsidRDefault="00855958" w:rsidP="00182D6C">
      <w:pPr>
        <w:ind w:firstLine="426"/>
        <w:jc w:val="both"/>
        <w:rPr>
          <w:sz w:val="28"/>
        </w:rPr>
      </w:pPr>
    </w:p>
    <w:p w:rsidR="00182D6C" w:rsidRPr="00EC59E6" w:rsidRDefault="008A4005" w:rsidP="00182D6C">
      <w:pPr>
        <w:pStyle w:val="Listparagraf"/>
        <w:tabs>
          <w:tab w:val="left" w:pos="851"/>
        </w:tabs>
        <w:ind w:left="0" w:firstLine="426"/>
        <w:jc w:val="both"/>
        <w:rPr>
          <w:rFonts w:ascii="Times New Roman" w:hAnsi="Times New Roman" w:cs="Times New Roman"/>
          <w:sz w:val="28"/>
          <w:szCs w:val="24"/>
          <w:lang w:val="ro-RO"/>
        </w:rPr>
      </w:pPr>
      <w:r>
        <w:rPr>
          <w:rFonts w:ascii="Times New Roman" w:hAnsi="Times New Roman" w:cs="Times New Roman"/>
          <w:sz w:val="28"/>
          <w:szCs w:val="24"/>
          <w:lang w:val="ro-RO"/>
        </w:rPr>
        <w:t>2</w:t>
      </w:r>
      <w:r w:rsidR="00182D6C" w:rsidRPr="00EC59E6">
        <w:rPr>
          <w:rFonts w:ascii="Times New Roman" w:hAnsi="Times New Roman" w:cs="Times New Roman"/>
          <w:sz w:val="28"/>
          <w:szCs w:val="24"/>
          <w:lang w:val="ro-RO"/>
        </w:rPr>
        <w:t xml:space="preserve">. Executarea prezentei decizii se pune în seama şefului Direcţiei finanţe, Dna Ludmila Darii și Contabilul - șef din cadrul Aparatului Președintelui raionului, Dna Irina </w:t>
      </w:r>
      <w:proofErr w:type="spellStart"/>
      <w:r w:rsidR="00182D6C" w:rsidRPr="00EC59E6">
        <w:rPr>
          <w:rFonts w:ascii="Times New Roman" w:hAnsi="Times New Roman" w:cs="Times New Roman"/>
          <w:sz w:val="28"/>
          <w:szCs w:val="24"/>
          <w:lang w:val="ro-RO"/>
        </w:rPr>
        <w:t>Mardari</w:t>
      </w:r>
      <w:proofErr w:type="spellEnd"/>
      <w:r w:rsidR="00182D6C" w:rsidRPr="00EC59E6">
        <w:rPr>
          <w:rFonts w:ascii="Times New Roman" w:hAnsi="Times New Roman" w:cs="Times New Roman"/>
          <w:sz w:val="28"/>
          <w:szCs w:val="24"/>
          <w:lang w:val="ro-RO"/>
        </w:rPr>
        <w:t>, conform atribuțiilor de serviciu.</w:t>
      </w:r>
    </w:p>
    <w:p w:rsidR="00182D6C" w:rsidRPr="00EC59E6" w:rsidRDefault="00182D6C" w:rsidP="00182D6C">
      <w:pPr>
        <w:pStyle w:val="Listparagraf"/>
        <w:tabs>
          <w:tab w:val="left" w:pos="851"/>
        </w:tabs>
        <w:ind w:left="0" w:firstLine="426"/>
        <w:jc w:val="both"/>
        <w:rPr>
          <w:rFonts w:ascii="Times New Roman" w:hAnsi="Times New Roman" w:cs="Times New Roman"/>
          <w:sz w:val="28"/>
          <w:szCs w:val="24"/>
          <w:lang w:val="ro-RO"/>
        </w:rPr>
      </w:pPr>
    </w:p>
    <w:p w:rsidR="00182D6C" w:rsidRPr="00EC59E6" w:rsidRDefault="008A4005" w:rsidP="00182D6C">
      <w:pPr>
        <w:pStyle w:val="Listparagraf"/>
        <w:ind w:left="0" w:firstLine="426"/>
        <w:jc w:val="both"/>
        <w:rPr>
          <w:rFonts w:ascii="Times New Roman" w:hAnsi="Times New Roman" w:cs="Times New Roman"/>
          <w:sz w:val="28"/>
          <w:szCs w:val="24"/>
          <w:lang w:val="ro-RO"/>
        </w:rPr>
      </w:pPr>
      <w:r>
        <w:rPr>
          <w:rFonts w:ascii="Times New Roman" w:hAnsi="Times New Roman" w:cs="Times New Roman"/>
          <w:sz w:val="28"/>
          <w:szCs w:val="24"/>
          <w:lang w:val="ro-RO"/>
        </w:rPr>
        <w:t>3</w:t>
      </w:r>
      <w:r w:rsidR="00182D6C" w:rsidRPr="00EC59E6">
        <w:rPr>
          <w:rFonts w:ascii="Times New Roman" w:hAnsi="Times New Roman" w:cs="Times New Roman"/>
          <w:sz w:val="28"/>
          <w:szCs w:val="24"/>
          <w:lang w:val="ro-RO"/>
        </w:rPr>
        <w:t xml:space="preserve">. Controlul asupra îndeplinirii prezentei decizii se pune în seama Preşedintelui raionului, Dna Diana </w:t>
      </w:r>
      <w:proofErr w:type="spellStart"/>
      <w:r w:rsidR="00182D6C" w:rsidRPr="00EC59E6">
        <w:rPr>
          <w:rFonts w:ascii="Times New Roman" w:hAnsi="Times New Roman" w:cs="Times New Roman"/>
          <w:sz w:val="28"/>
          <w:szCs w:val="24"/>
          <w:lang w:val="ro-RO"/>
        </w:rPr>
        <w:t>Manoli</w:t>
      </w:r>
      <w:proofErr w:type="spellEnd"/>
      <w:r w:rsidR="00182D6C" w:rsidRPr="00EC59E6">
        <w:rPr>
          <w:rFonts w:ascii="Times New Roman" w:hAnsi="Times New Roman" w:cs="Times New Roman"/>
          <w:sz w:val="28"/>
          <w:szCs w:val="24"/>
          <w:lang w:val="ro-RO"/>
        </w:rPr>
        <w:t>.</w:t>
      </w:r>
    </w:p>
    <w:p w:rsidR="00ED3F57" w:rsidRDefault="008A4005" w:rsidP="00ED3F57">
      <w:pPr>
        <w:ind w:firstLine="426"/>
        <w:jc w:val="both"/>
        <w:rPr>
          <w:sz w:val="26"/>
          <w:szCs w:val="26"/>
        </w:rPr>
      </w:pPr>
      <w:r>
        <w:rPr>
          <w:sz w:val="28"/>
        </w:rPr>
        <w:t>4</w:t>
      </w:r>
      <w:r w:rsidR="00ED3F57">
        <w:rPr>
          <w:sz w:val="28"/>
        </w:rPr>
        <w:t xml:space="preserve">. Prezenta decizie urmează a fi adusă la cunoştinţa persoanelor vizate şi intră în vigoare la data publicării pe site-ul oficial al Consiliului raional </w:t>
      </w:r>
      <w:hyperlink r:id="rId10" w:history="1">
        <w:r w:rsidR="00ED3F57">
          <w:rPr>
            <w:rStyle w:val="Hyperlink"/>
            <w:sz w:val="28"/>
          </w:rPr>
          <w:t>www.telenesti.md</w:t>
        </w:r>
      </w:hyperlink>
      <w:r w:rsidR="00ED3F57">
        <w:rPr>
          <w:sz w:val="28"/>
          <w:u w:val="single"/>
        </w:rPr>
        <w:t xml:space="preserve">  </w:t>
      </w:r>
      <w:r w:rsidR="00ED3F57">
        <w:rPr>
          <w:sz w:val="28"/>
        </w:rPr>
        <w:t>şi/sau  site-ul</w:t>
      </w:r>
      <w:r w:rsidR="00ED3F57">
        <w:rPr>
          <w:sz w:val="28"/>
          <w:u w:val="single"/>
        </w:rPr>
        <w:t xml:space="preserve">  </w:t>
      </w:r>
      <w:hyperlink r:id="rId11" w:history="1">
        <w:r w:rsidR="00ED3F57">
          <w:rPr>
            <w:rStyle w:val="Hyperlink"/>
            <w:sz w:val="28"/>
          </w:rPr>
          <w:t>www.actelocale.md</w:t>
        </w:r>
      </w:hyperlink>
      <w:r w:rsidR="00ED3F57">
        <w:rPr>
          <w:sz w:val="28"/>
          <w:u w:val="single"/>
        </w:rPr>
        <w:t xml:space="preserve"> .</w:t>
      </w:r>
    </w:p>
    <w:p w:rsidR="00182D6C" w:rsidRPr="00EC59E6" w:rsidRDefault="00182D6C" w:rsidP="00182D6C">
      <w:pPr>
        <w:tabs>
          <w:tab w:val="left" w:pos="1560"/>
        </w:tabs>
        <w:ind w:firstLine="426"/>
        <w:jc w:val="both"/>
        <w:rPr>
          <w:sz w:val="32"/>
          <w:szCs w:val="28"/>
        </w:rPr>
      </w:pPr>
    </w:p>
    <w:p w:rsidR="00182D6C" w:rsidRPr="00EC59E6" w:rsidRDefault="00182D6C" w:rsidP="00182D6C">
      <w:pPr>
        <w:tabs>
          <w:tab w:val="left" w:pos="1560"/>
        </w:tabs>
        <w:ind w:firstLine="426"/>
        <w:jc w:val="both"/>
        <w:rPr>
          <w:sz w:val="16"/>
          <w:szCs w:val="28"/>
        </w:rPr>
      </w:pPr>
    </w:p>
    <w:p w:rsidR="00182D6C" w:rsidRPr="00EC59E6" w:rsidRDefault="00182D6C" w:rsidP="00182D6C">
      <w:pPr>
        <w:tabs>
          <w:tab w:val="left" w:pos="851"/>
        </w:tabs>
        <w:jc w:val="both"/>
        <w:rPr>
          <w:b/>
          <w:sz w:val="28"/>
          <w:szCs w:val="28"/>
        </w:rPr>
      </w:pPr>
      <w:r w:rsidRPr="00EC59E6">
        <w:rPr>
          <w:b/>
          <w:sz w:val="28"/>
          <w:szCs w:val="28"/>
        </w:rPr>
        <w:t xml:space="preserve">        Preşedintele şedinţei                                                               </w:t>
      </w:r>
      <w:r w:rsidR="003C536D">
        <w:rPr>
          <w:b/>
          <w:sz w:val="28"/>
          <w:szCs w:val="28"/>
        </w:rPr>
        <w:t>Vasile Guzun</w:t>
      </w:r>
    </w:p>
    <w:p w:rsidR="00182D6C" w:rsidRPr="00EC59E6" w:rsidRDefault="00182D6C" w:rsidP="00182D6C">
      <w:pPr>
        <w:tabs>
          <w:tab w:val="left" w:pos="851"/>
        </w:tabs>
        <w:jc w:val="both"/>
        <w:rPr>
          <w:b/>
          <w:sz w:val="28"/>
          <w:szCs w:val="28"/>
        </w:rPr>
      </w:pPr>
    </w:p>
    <w:p w:rsidR="00182D6C" w:rsidRPr="00EC59E6" w:rsidRDefault="00182D6C" w:rsidP="00182D6C">
      <w:pPr>
        <w:rPr>
          <w:b/>
          <w:sz w:val="12"/>
          <w:szCs w:val="28"/>
        </w:rPr>
      </w:pPr>
    </w:p>
    <w:p w:rsidR="00182D6C" w:rsidRPr="00EC59E6" w:rsidRDefault="00182D6C" w:rsidP="00182D6C">
      <w:r w:rsidRPr="00EC59E6">
        <w:rPr>
          <w:b/>
          <w:sz w:val="28"/>
          <w:szCs w:val="28"/>
        </w:rPr>
        <w:t>Secretarul Consiliului  Raional                                                           Sergiu Lazăr</w:t>
      </w:r>
    </w:p>
    <w:p w:rsidR="00A279F1" w:rsidRPr="00EC59E6" w:rsidRDefault="00A279F1"/>
    <w:sectPr w:rsidR="00A279F1" w:rsidRPr="00EC59E6" w:rsidSect="009B5FB3">
      <w:pgSz w:w="12240" w:h="15840"/>
      <w:pgMar w:top="284" w:right="616" w:bottom="0" w:left="1843"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B46BC"/>
    <w:multiLevelType w:val="multilevel"/>
    <w:tmpl w:val="587CF066"/>
    <w:lvl w:ilvl="0">
      <w:start w:val="1"/>
      <w:numFmt w:val="decimal"/>
      <w:lvlText w:val="%1."/>
      <w:lvlJc w:val="left"/>
      <w:pPr>
        <w:ind w:left="1668" w:hanging="9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
    <w:nsid w:val="4C714991"/>
    <w:multiLevelType w:val="hybridMultilevel"/>
    <w:tmpl w:val="6890B5FA"/>
    <w:lvl w:ilvl="0" w:tplc="3970F6B0">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82D6C"/>
    <w:rsid w:val="000379E0"/>
    <w:rsid w:val="001627B3"/>
    <w:rsid w:val="00182D6C"/>
    <w:rsid w:val="00187B0C"/>
    <w:rsid w:val="001A1BA2"/>
    <w:rsid w:val="001E0D4D"/>
    <w:rsid w:val="00233821"/>
    <w:rsid w:val="00241DE7"/>
    <w:rsid w:val="00244716"/>
    <w:rsid w:val="00250F8B"/>
    <w:rsid w:val="002A73A5"/>
    <w:rsid w:val="003152EA"/>
    <w:rsid w:val="00336ABA"/>
    <w:rsid w:val="003A41AD"/>
    <w:rsid w:val="003C536D"/>
    <w:rsid w:val="004871A8"/>
    <w:rsid w:val="00502F0B"/>
    <w:rsid w:val="00582E97"/>
    <w:rsid w:val="00647715"/>
    <w:rsid w:val="0076529B"/>
    <w:rsid w:val="00787352"/>
    <w:rsid w:val="00855958"/>
    <w:rsid w:val="008A4005"/>
    <w:rsid w:val="00987B1B"/>
    <w:rsid w:val="009E0D2E"/>
    <w:rsid w:val="00A279F1"/>
    <w:rsid w:val="00B24F72"/>
    <w:rsid w:val="00BE5575"/>
    <w:rsid w:val="00DA078C"/>
    <w:rsid w:val="00DA743F"/>
    <w:rsid w:val="00EC59E6"/>
    <w:rsid w:val="00ED3F5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D6C"/>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182D6C"/>
    <w:pPr>
      <w:spacing w:after="200" w:line="276" w:lineRule="auto"/>
      <w:ind w:left="720"/>
      <w:contextualSpacing/>
    </w:pPr>
    <w:rPr>
      <w:rFonts w:asciiTheme="minorHAnsi" w:eastAsiaTheme="minorEastAsia" w:hAnsiTheme="minorHAnsi" w:cstheme="minorBidi"/>
      <w:sz w:val="22"/>
      <w:szCs w:val="22"/>
      <w:lang w:val="ru-RU" w:eastAsia="ru-RU"/>
    </w:rPr>
  </w:style>
  <w:style w:type="paragraph" w:styleId="TextnBalon">
    <w:name w:val="Balloon Text"/>
    <w:basedOn w:val="Normal"/>
    <w:link w:val="TextnBalonCaracter"/>
    <w:uiPriority w:val="99"/>
    <w:semiHidden/>
    <w:unhideWhenUsed/>
    <w:rsid w:val="00182D6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82D6C"/>
    <w:rPr>
      <w:rFonts w:ascii="Tahoma" w:eastAsia="Times New Roman" w:hAnsi="Tahoma" w:cs="Tahoma"/>
      <w:sz w:val="16"/>
      <w:szCs w:val="16"/>
      <w:lang w:val="ro-RO" w:eastAsia="ro-RO"/>
    </w:rPr>
  </w:style>
  <w:style w:type="character" w:styleId="Hyperlink">
    <w:name w:val="Hyperlink"/>
    <w:basedOn w:val="Fontdeparagrafimplicit"/>
    <w:uiPriority w:val="99"/>
    <w:semiHidden/>
    <w:unhideWhenUsed/>
    <w:rsid w:val="00ED3F57"/>
    <w:rPr>
      <w:color w:val="0000FF"/>
      <w:u w:val="single"/>
    </w:rPr>
  </w:style>
</w:styles>
</file>

<file path=word/webSettings.xml><?xml version="1.0" encoding="utf-8"?>
<w:webSettings xmlns:r="http://schemas.openxmlformats.org/officeDocument/2006/relationships" xmlns:w="http://schemas.openxmlformats.org/wordprocessingml/2006/main">
  <w:divs>
    <w:div w:id="53478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iliul@telenesti.m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lenesti.m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actelocale.md" TargetMode="External"/><Relationship Id="rId5" Type="http://schemas.openxmlformats.org/officeDocument/2006/relationships/image" Target="media/image1.png"/><Relationship Id="rId10" Type="http://schemas.openxmlformats.org/officeDocument/2006/relationships/hyperlink" Target="http://www.telenesti.md" TargetMode="External"/><Relationship Id="rId4" Type="http://schemas.openxmlformats.org/officeDocument/2006/relationships/webSettings" Target="webSettings.xml"/><Relationship Id="rId9" Type="http://schemas.openxmlformats.org/officeDocument/2006/relationships/hyperlink" Target="mailto:posta@telenesti.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718</Words>
  <Characters>4166</Characters>
  <Application>Microsoft Office Word</Application>
  <DocSecurity>0</DocSecurity>
  <Lines>34</Lines>
  <Paragraphs>9</Paragraphs>
  <ScaleCrop>false</ScaleCrop>
  <HeadingPairs>
    <vt:vector size="2" baseType="variant">
      <vt:variant>
        <vt:lpstr>Titlu</vt:lpstr>
      </vt:variant>
      <vt:variant>
        <vt:i4>1</vt:i4>
      </vt:variant>
    </vt:vector>
  </HeadingPairs>
  <TitlesOfParts>
    <vt:vector size="1" baseType="lpstr">
      <vt:lpstr/>
    </vt:vector>
  </TitlesOfParts>
  <Company>Reanimator Extreme Edition</Company>
  <LinksUpToDate>false</LinksUpToDate>
  <CharactersWithSpaces>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Sergiu</dc:creator>
  <cp:lastModifiedBy>Oleg</cp:lastModifiedBy>
  <cp:revision>7</cp:revision>
  <cp:lastPrinted>2017-01-26T07:50:00Z</cp:lastPrinted>
  <dcterms:created xsi:type="dcterms:W3CDTF">2017-01-18T07:21:00Z</dcterms:created>
  <dcterms:modified xsi:type="dcterms:W3CDTF">2017-01-26T07:51:00Z</dcterms:modified>
</cp:coreProperties>
</file>