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75274D" w:rsidRDefault="00E31C75" w:rsidP="00E31C75">
      <w:pPr>
        <w:tabs>
          <w:tab w:val="left" w:pos="3105"/>
          <w:tab w:val="right" w:pos="9214"/>
        </w:tabs>
        <w:rPr>
          <w:rFonts w:ascii="Calibri" w:eastAsia="Calibri" w:hAnsi="Calibri"/>
          <w:sz w:val="22"/>
          <w:szCs w:val="22"/>
          <w:lang w:eastAsia="en-US"/>
        </w:rPr>
      </w:pPr>
      <w:r w:rsidRPr="0075274D">
        <w:rPr>
          <w:rFonts w:ascii="Calibri" w:eastAsia="Calibri" w:hAnsi="Calibri"/>
          <w:noProof/>
          <w:sz w:val="22"/>
          <w:szCs w:val="22"/>
        </w:rPr>
        <w:drawing>
          <wp:anchor distT="0" distB="0" distL="114300" distR="114300" simplePos="0" relativeHeight="251663360"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E31C75" w:rsidRPr="0075274D"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75274D">
        <w:rPr>
          <w:rFonts w:eastAsia="Calibri"/>
          <w:b/>
          <w:sz w:val="36"/>
          <w:szCs w:val="22"/>
          <w:lang w:eastAsia="en-US"/>
        </w:rPr>
        <w:t xml:space="preserve">                                    REPUBLICA MOLDOVA        </w:t>
      </w:r>
      <w:r w:rsidRPr="0075274D">
        <w:rPr>
          <w:rFonts w:eastAsia="Calibri"/>
          <w:b/>
          <w:noProof/>
          <w:sz w:val="22"/>
          <w:szCs w:val="22"/>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75274D">
        <w:rPr>
          <w:rFonts w:eastAsia="Calibri"/>
          <w:b/>
          <w:sz w:val="28"/>
          <w:szCs w:val="22"/>
          <w:lang w:eastAsia="en-US"/>
        </w:rPr>
        <w:t xml:space="preserve"> CONSILIUL</w:t>
      </w:r>
      <w:r w:rsidRPr="0075274D">
        <w:rPr>
          <w:rFonts w:eastAsia="Calibri"/>
          <w:b/>
          <w:color w:val="FFFFFF" w:themeColor="background1"/>
          <w:sz w:val="28"/>
          <w:szCs w:val="22"/>
          <w:lang w:eastAsia="en-US"/>
        </w:rPr>
        <w:t>_</w:t>
      </w:r>
      <w:r w:rsidRPr="0075274D">
        <w:rPr>
          <w:rFonts w:eastAsia="Calibri"/>
          <w:b/>
          <w:sz w:val="28"/>
          <w:szCs w:val="22"/>
          <w:lang w:eastAsia="en-US"/>
        </w:rPr>
        <w:t>RAIONAL TELENEȘTI</w:t>
      </w:r>
      <w:r w:rsidRPr="0075274D">
        <w:rPr>
          <w:rFonts w:eastAsia="Calibri"/>
          <w:b/>
          <w:sz w:val="28"/>
          <w:szCs w:val="22"/>
          <w:u w:val="single"/>
          <w:lang w:eastAsia="en-US"/>
        </w:rPr>
        <w:t xml:space="preserve">    </w:t>
      </w:r>
      <w:r w:rsidR="00DA02CD" w:rsidRPr="0075274D">
        <w:rPr>
          <w:rFonts w:eastAsia="Calibri"/>
          <w:b/>
          <w:sz w:val="28"/>
          <w:szCs w:val="22"/>
          <w:u w:val="single"/>
          <w:lang w:eastAsia="en-US"/>
        </w:rPr>
        <w:t xml:space="preserve">           </w:t>
      </w:r>
    </w:p>
    <w:p w:rsidR="00E31C75" w:rsidRPr="0075274D" w:rsidRDefault="00E31C75" w:rsidP="00E31C75">
      <w:pPr>
        <w:spacing w:line="276" w:lineRule="auto"/>
        <w:jc w:val="center"/>
        <w:outlineLvl w:val="1"/>
        <w:rPr>
          <w:sz w:val="20"/>
          <w:szCs w:val="20"/>
          <w:lang w:eastAsia="ru-RU"/>
        </w:rPr>
      </w:pPr>
      <w:r w:rsidRPr="0075274D">
        <w:rPr>
          <w:rFonts w:ascii="Calibri" w:eastAsia="Calibri" w:hAnsi="Calibri"/>
          <w:szCs w:val="22"/>
          <w:lang w:eastAsia="en-US"/>
        </w:rPr>
        <w:t xml:space="preserve"> </w:t>
      </w:r>
      <w:r w:rsidRPr="0075274D">
        <w:rPr>
          <w:sz w:val="20"/>
          <w:szCs w:val="20"/>
          <w:lang w:eastAsia="ru-RU"/>
        </w:rPr>
        <w:t>MD-5801, or.Teleneşti, str.31 August, 9 tel: (258)2-20-58, 2-26-50, fax: 2-24-50</w:t>
      </w:r>
    </w:p>
    <w:p w:rsidR="00E31C75" w:rsidRPr="0075274D" w:rsidRDefault="00C914F5" w:rsidP="00847876">
      <w:pPr>
        <w:spacing w:line="276" w:lineRule="auto"/>
        <w:jc w:val="center"/>
        <w:outlineLvl w:val="1"/>
        <w:rPr>
          <w:rFonts w:ascii="Calibri" w:eastAsia="Calibri" w:hAnsi="Calibri"/>
          <w:sz w:val="22"/>
          <w:szCs w:val="22"/>
          <w:lang w:eastAsia="en-US"/>
        </w:rPr>
      </w:pPr>
      <w:hyperlink r:id="rId8" w:history="1">
        <w:r w:rsidR="00E31C75" w:rsidRPr="0075274D">
          <w:rPr>
            <w:color w:val="0000FF"/>
            <w:sz w:val="18"/>
            <w:szCs w:val="20"/>
            <w:u w:val="single"/>
            <w:lang w:eastAsia="ru-RU"/>
          </w:rPr>
          <w:t>www.telenesti.md</w:t>
        </w:r>
      </w:hyperlink>
      <w:r w:rsidR="00E31C75" w:rsidRPr="0075274D">
        <w:rPr>
          <w:color w:val="0000FF"/>
          <w:sz w:val="18"/>
          <w:szCs w:val="20"/>
          <w:u w:val="single"/>
          <w:lang w:eastAsia="ru-RU"/>
        </w:rPr>
        <w:t>,</w:t>
      </w:r>
      <w:r w:rsidR="00E31C75" w:rsidRPr="0075274D">
        <w:rPr>
          <w:color w:val="0000FF"/>
          <w:sz w:val="18"/>
          <w:szCs w:val="20"/>
          <w:lang w:eastAsia="ru-RU"/>
        </w:rPr>
        <w:t xml:space="preserve"> </w:t>
      </w:r>
      <w:r w:rsidR="00E31C75" w:rsidRPr="0075274D">
        <w:rPr>
          <w:sz w:val="18"/>
          <w:szCs w:val="20"/>
          <w:lang w:eastAsia="ru-RU"/>
        </w:rPr>
        <w:t xml:space="preserve"> </w:t>
      </w:r>
      <w:hyperlink r:id="rId9" w:history="1">
        <w:r w:rsidR="00E31C75" w:rsidRPr="0075274D">
          <w:rPr>
            <w:color w:val="0000FF"/>
            <w:sz w:val="18"/>
            <w:szCs w:val="20"/>
            <w:u w:val="single"/>
            <w:lang w:eastAsia="ru-RU"/>
          </w:rPr>
          <w:t>consiliul@telenesti.md</w:t>
        </w:r>
      </w:hyperlink>
      <w:r w:rsidR="00E31C75" w:rsidRPr="0075274D">
        <w:rPr>
          <w:sz w:val="18"/>
          <w:szCs w:val="20"/>
          <w:lang w:eastAsia="ru-RU"/>
        </w:rPr>
        <w:t xml:space="preserve">, </w:t>
      </w:r>
      <w:hyperlink r:id="rId10" w:history="1">
        <w:r w:rsidR="00E31C75" w:rsidRPr="0075274D">
          <w:rPr>
            <w:color w:val="0000FF"/>
            <w:sz w:val="18"/>
            <w:szCs w:val="20"/>
            <w:u w:val="single"/>
            <w:lang w:eastAsia="ru-RU"/>
          </w:rPr>
          <w:t>posta@telenesti.md</w:t>
        </w:r>
      </w:hyperlink>
      <w:r w:rsidR="00EE58B0" w:rsidRPr="0075274D">
        <w:rPr>
          <w:color w:val="0000FF"/>
          <w:sz w:val="18"/>
          <w:szCs w:val="20"/>
          <w:u w:val="single"/>
          <w:lang w:eastAsia="ru-RU"/>
        </w:rPr>
        <w:t xml:space="preserve">                                                      </w:t>
      </w:r>
    </w:p>
    <w:p w:rsidR="00E31C75" w:rsidRPr="0075274D" w:rsidRDefault="00C914F5" w:rsidP="00E31C75">
      <w:r>
        <w:pict>
          <v:rect id="_x0000_i1025" style="width:488.9pt;height:1.75pt" o:hrpct="958" o:hralign="center" o:hrstd="t" o:hr="t" fillcolor="#a0a0a0" stroked="f"/>
        </w:pict>
      </w:r>
    </w:p>
    <w:p w:rsidR="00476812" w:rsidRPr="0075274D" w:rsidRDefault="00EE58B0" w:rsidP="00476812">
      <w:pPr>
        <w:jc w:val="center"/>
        <w:rPr>
          <w:b/>
          <w:sz w:val="28"/>
          <w:szCs w:val="28"/>
        </w:rPr>
      </w:pPr>
      <w:r w:rsidRPr="0075274D">
        <w:rPr>
          <w:b/>
          <w:sz w:val="28"/>
          <w:szCs w:val="28"/>
        </w:rPr>
        <w:t xml:space="preserve">DECIZIE nr. </w:t>
      </w:r>
      <w:r w:rsidR="00CA386F" w:rsidRPr="0075274D">
        <w:rPr>
          <w:b/>
          <w:sz w:val="28"/>
          <w:szCs w:val="28"/>
        </w:rPr>
        <w:t>1</w:t>
      </w:r>
      <w:r w:rsidRPr="0075274D">
        <w:rPr>
          <w:b/>
          <w:sz w:val="28"/>
          <w:szCs w:val="28"/>
        </w:rPr>
        <w:t>/</w:t>
      </w:r>
      <w:r w:rsidR="00B43BD0">
        <w:rPr>
          <w:b/>
          <w:sz w:val="28"/>
          <w:szCs w:val="28"/>
        </w:rPr>
        <w:t>7</w:t>
      </w:r>
      <w:r w:rsidR="00DA02CD" w:rsidRPr="0075274D">
        <w:rPr>
          <w:b/>
          <w:sz w:val="28"/>
          <w:szCs w:val="28"/>
        </w:rPr>
        <w:t xml:space="preserve">                                   </w:t>
      </w:r>
    </w:p>
    <w:p w:rsidR="00EE58B0" w:rsidRPr="0075274D" w:rsidRDefault="00476812" w:rsidP="00E31C75">
      <w:r w:rsidRPr="0075274D">
        <w:t xml:space="preserve">                                                                                                                                                </w:t>
      </w:r>
      <w:r w:rsidR="00B13325" w:rsidRPr="0075274D">
        <w:t xml:space="preserve">       </w:t>
      </w:r>
      <w:r w:rsidRPr="0075274D">
        <w:t xml:space="preserve">    </w:t>
      </w:r>
    </w:p>
    <w:p w:rsidR="00EE58B0" w:rsidRPr="0075274D" w:rsidRDefault="00B11AD6" w:rsidP="00C05B22">
      <w:r w:rsidRPr="0075274D">
        <w:t>d</w:t>
      </w:r>
      <w:r w:rsidR="00EE58B0" w:rsidRPr="0075274D">
        <w:t>in</w:t>
      </w:r>
      <w:r w:rsidRPr="0075274D">
        <w:t xml:space="preserve"> </w:t>
      </w:r>
      <w:r w:rsidR="00BB2821" w:rsidRPr="0075274D">
        <w:t>2</w:t>
      </w:r>
      <w:r w:rsidR="00CA386F" w:rsidRPr="0075274D">
        <w:t>6</w:t>
      </w:r>
      <w:r w:rsidR="00BB2821" w:rsidRPr="0075274D">
        <w:t xml:space="preserve"> </w:t>
      </w:r>
      <w:r w:rsidR="00CA386F" w:rsidRPr="0075274D">
        <w:t>ianuarie</w:t>
      </w:r>
      <w:r w:rsidR="00EE58B0" w:rsidRPr="0075274D">
        <w:t xml:space="preserve"> 201</w:t>
      </w:r>
      <w:r w:rsidR="0089524B">
        <w:t>7</w:t>
      </w:r>
    </w:p>
    <w:p w:rsidR="002976FD" w:rsidRPr="0075274D" w:rsidRDefault="002976FD" w:rsidP="00C05B22">
      <w:pPr>
        <w:rPr>
          <w:sz w:val="28"/>
          <w:szCs w:val="28"/>
        </w:rPr>
      </w:pPr>
    </w:p>
    <w:p w:rsidR="00646D12" w:rsidRPr="0075274D" w:rsidRDefault="0075274D" w:rsidP="00F06F96">
      <w:pPr>
        <w:pStyle w:val="tt"/>
        <w:jc w:val="left"/>
        <w:rPr>
          <w:bCs w:val="0"/>
          <w:color w:val="000000"/>
          <w:sz w:val="28"/>
          <w:szCs w:val="28"/>
          <w:lang w:val="ro-RO"/>
        </w:rPr>
      </w:pPr>
      <w:r w:rsidRPr="0075274D">
        <w:rPr>
          <w:sz w:val="28"/>
          <w:szCs w:val="28"/>
          <w:lang w:val="ro-RO"/>
        </w:rPr>
        <w:t>”</w:t>
      </w:r>
      <w:r w:rsidR="00F06F96" w:rsidRPr="0075274D">
        <w:rPr>
          <w:sz w:val="28"/>
          <w:szCs w:val="28"/>
          <w:lang w:val="ro-RO"/>
        </w:rPr>
        <w:t xml:space="preserve">Cu privire la aprobarea Planului raional de acţiuni </w:t>
      </w:r>
      <w:r w:rsidR="00F06F96" w:rsidRPr="0075274D">
        <w:rPr>
          <w:bCs w:val="0"/>
          <w:color w:val="000000"/>
          <w:sz w:val="28"/>
          <w:szCs w:val="28"/>
          <w:lang w:val="ro-RO"/>
        </w:rPr>
        <w:t xml:space="preserve">pentru anii </w:t>
      </w:r>
    </w:p>
    <w:p w:rsidR="00646D12" w:rsidRPr="0075274D" w:rsidRDefault="00F06F96" w:rsidP="00F06F96">
      <w:pPr>
        <w:pStyle w:val="tt"/>
        <w:jc w:val="left"/>
        <w:rPr>
          <w:sz w:val="28"/>
          <w:szCs w:val="28"/>
          <w:lang w:val="ro-RO"/>
        </w:rPr>
      </w:pPr>
      <w:r w:rsidRPr="0075274D">
        <w:rPr>
          <w:bCs w:val="0"/>
          <w:color w:val="000000"/>
          <w:sz w:val="28"/>
          <w:szCs w:val="28"/>
          <w:lang w:val="ro-RO"/>
        </w:rPr>
        <w:t>201</w:t>
      </w:r>
      <w:r w:rsidR="0075274D" w:rsidRPr="0075274D">
        <w:rPr>
          <w:bCs w:val="0"/>
          <w:color w:val="000000"/>
          <w:sz w:val="28"/>
          <w:szCs w:val="28"/>
          <w:lang w:val="ro-RO"/>
        </w:rPr>
        <w:t>7</w:t>
      </w:r>
      <w:r w:rsidRPr="0075274D">
        <w:rPr>
          <w:b w:val="0"/>
          <w:bCs w:val="0"/>
          <w:color w:val="000000"/>
          <w:sz w:val="28"/>
          <w:szCs w:val="28"/>
          <w:lang w:val="ro-RO"/>
        </w:rPr>
        <w:t>-</w:t>
      </w:r>
      <w:r w:rsidRPr="0075274D">
        <w:rPr>
          <w:color w:val="000000"/>
          <w:sz w:val="28"/>
          <w:szCs w:val="28"/>
          <w:lang w:val="ro-RO"/>
        </w:rPr>
        <w:t>2020</w:t>
      </w:r>
      <w:r w:rsidR="00646D12" w:rsidRPr="0075274D">
        <w:rPr>
          <w:sz w:val="28"/>
          <w:szCs w:val="28"/>
          <w:lang w:val="ro-RO"/>
        </w:rPr>
        <w:t xml:space="preserve"> </w:t>
      </w:r>
      <w:r w:rsidRPr="0075274D">
        <w:rPr>
          <w:sz w:val="28"/>
          <w:szCs w:val="28"/>
          <w:lang w:val="ro-RO"/>
        </w:rPr>
        <w:t xml:space="preserve">privind implementarea Strategiei naţionale de prevenire </w:t>
      </w:r>
    </w:p>
    <w:p w:rsidR="00F06F96" w:rsidRPr="0075274D" w:rsidRDefault="00F06F96" w:rsidP="00F06F96">
      <w:pPr>
        <w:pStyle w:val="tt"/>
        <w:jc w:val="left"/>
        <w:rPr>
          <w:sz w:val="28"/>
          <w:szCs w:val="28"/>
          <w:lang w:val="ro-RO"/>
        </w:rPr>
      </w:pPr>
      <w:r w:rsidRPr="0075274D">
        <w:rPr>
          <w:sz w:val="28"/>
          <w:szCs w:val="28"/>
          <w:lang w:val="ro-RO"/>
        </w:rPr>
        <w:t xml:space="preserve">şi </w:t>
      </w:r>
      <w:r w:rsidRPr="0075274D">
        <w:rPr>
          <w:color w:val="000000"/>
          <w:sz w:val="28"/>
          <w:szCs w:val="28"/>
          <w:lang w:val="ro-RO"/>
        </w:rPr>
        <w:t>control al bolilor netransmisibile pe anii 2012–2020</w:t>
      </w:r>
      <w:r w:rsidR="0075274D" w:rsidRPr="0075274D">
        <w:rPr>
          <w:color w:val="000000"/>
          <w:sz w:val="28"/>
          <w:szCs w:val="28"/>
          <w:lang w:val="ro-RO"/>
        </w:rPr>
        <w:t>”</w:t>
      </w:r>
    </w:p>
    <w:p w:rsidR="00F97F62" w:rsidRPr="0075274D" w:rsidRDefault="00F97F62" w:rsidP="00F97F62">
      <w:pPr>
        <w:rPr>
          <w:sz w:val="28"/>
          <w:szCs w:val="28"/>
        </w:rPr>
      </w:pPr>
    </w:p>
    <w:p w:rsidR="003153B0" w:rsidRPr="0075274D" w:rsidRDefault="00F97F62" w:rsidP="003153B0">
      <w:pPr>
        <w:ind w:firstLine="360"/>
        <w:jc w:val="both"/>
        <w:rPr>
          <w:sz w:val="28"/>
          <w:szCs w:val="28"/>
        </w:rPr>
      </w:pPr>
      <w:r w:rsidRPr="0075274D">
        <w:rPr>
          <w:sz w:val="28"/>
          <w:szCs w:val="28"/>
        </w:rPr>
        <w:t xml:space="preserve">          În scopul</w:t>
      </w:r>
      <w:r w:rsidR="003153B0" w:rsidRPr="0075274D">
        <w:rPr>
          <w:sz w:val="28"/>
          <w:szCs w:val="28"/>
        </w:rPr>
        <w:t xml:space="preserve"> </w:t>
      </w:r>
      <w:r w:rsidR="00F06F96" w:rsidRPr="0075274D">
        <w:rPr>
          <w:sz w:val="28"/>
          <w:szCs w:val="28"/>
        </w:rPr>
        <w:t>reducerii morbidităţii, invalidităţii şi mortalităţii premature cauzate de bolile netransmisibile</w:t>
      </w:r>
      <w:r w:rsidR="003153B0" w:rsidRPr="0075274D">
        <w:rPr>
          <w:sz w:val="28"/>
          <w:szCs w:val="28"/>
        </w:rPr>
        <w:t>,</w:t>
      </w:r>
      <w:r w:rsidR="00F06F96" w:rsidRPr="0075274D">
        <w:rPr>
          <w:sz w:val="28"/>
          <w:szCs w:val="28"/>
        </w:rPr>
        <w:t xml:space="preserve"> reducerii impactului bolilor netransmisibile asupra sănătăţii publice în raionul Teleneşti, precum și reducerea influenţei factorilor de risc comportamentali (consumul nociv de alcool, cons</w:t>
      </w:r>
      <w:r w:rsidR="0075274D">
        <w:rPr>
          <w:sz w:val="28"/>
          <w:szCs w:val="28"/>
        </w:rPr>
        <w:t>umul tutunului, creşterea obez</w:t>
      </w:r>
      <w:r w:rsidR="00F06F96" w:rsidRPr="0075274D">
        <w:rPr>
          <w:sz w:val="28"/>
          <w:szCs w:val="28"/>
        </w:rPr>
        <w:t xml:space="preserve">ităţii),  </w:t>
      </w:r>
      <w:r w:rsidRPr="0075274D">
        <w:rPr>
          <w:sz w:val="28"/>
          <w:szCs w:val="28"/>
        </w:rPr>
        <w:t xml:space="preserve"> </w:t>
      </w:r>
      <w:r w:rsidR="003153B0" w:rsidRPr="0075274D">
        <w:rPr>
          <w:sz w:val="28"/>
          <w:szCs w:val="28"/>
        </w:rPr>
        <w:t xml:space="preserve">în conformitate </w:t>
      </w:r>
      <w:r w:rsidR="00F06F96" w:rsidRPr="0075274D">
        <w:rPr>
          <w:sz w:val="28"/>
          <w:szCs w:val="28"/>
        </w:rPr>
        <w:t xml:space="preserve">cu art. </w:t>
      </w:r>
      <w:r w:rsidR="00F06F96" w:rsidRPr="0075274D">
        <w:rPr>
          <w:color w:val="000000"/>
          <w:sz w:val="28"/>
          <w:szCs w:val="28"/>
        </w:rPr>
        <w:t>art. 6, 8, 9 şi 50 din Legea nr.10-XVI din 3 februarie 2009 privind supravegherea de stat a sănătăţii publice, art.3 din Legea ocrotirii sănătăţii nr. 411-XIII din 28 martie 1995, precum şi în scopul implementării Strategiei naţionale de prevenire şi control al bolilor netransmisibile pe anii</w:t>
      </w:r>
      <w:r w:rsidR="00646D12" w:rsidRPr="0075274D">
        <w:rPr>
          <w:color w:val="000000"/>
          <w:sz w:val="28"/>
          <w:szCs w:val="28"/>
        </w:rPr>
        <w:t xml:space="preserve"> 2012–2020, aprobată prin Hotărâ</w:t>
      </w:r>
      <w:r w:rsidR="00F06F96" w:rsidRPr="0075274D">
        <w:rPr>
          <w:color w:val="000000"/>
          <w:sz w:val="28"/>
          <w:szCs w:val="28"/>
        </w:rPr>
        <w:t>rea Parlamentului nr. 82 din 12 aprilie 2012</w:t>
      </w:r>
      <w:r w:rsidRPr="0075274D">
        <w:rPr>
          <w:sz w:val="28"/>
          <w:szCs w:val="28"/>
        </w:rPr>
        <w:t xml:space="preserve">, </w:t>
      </w:r>
      <w:r w:rsidR="003153B0" w:rsidRPr="0075274D">
        <w:rPr>
          <w:color w:val="000000"/>
          <w:sz w:val="28"/>
          <w:szCs w:val="28"/>
        </w:rPr>
        <w:t xml:space="preserve">având în vedere avizul pozitiv al Comisiei consultative pentru probleme sociale, în temeiul art. </w:t>
      </w:r>
      <w:r w:rsidR="003153B0" w:rsidRPr="0075274D">
        <w:rPr>
          <w:sz w:val="28"/>
          <w:szCs w:val="28"/>
        </w:rPr>
        <w:t xml:space="preserve">art. 43 al. (1) lit. (j) , 46 din Legea nr.436-XVI din 28 decembrie 2006 privind administraţia publică locală, Consiliul raional </w:t>
      </w:r>
      <w:r w:rsidR="0075274D" w:rsidRPr="0075274D">
        <w:rPr>
          <w:sz w:val="28"/>
          <w:szCs w:val="28"/>
        </w:rPr>
        <w:t>Telenești</w:t>
      </w:r>
      <w:r w:rsidR="003153B0" w:rsidRPr="0075274D">
        <w:rPr>
          <w:sz w:val="28"/>
          <w:szCs w:val="28"/>
        </w:rPr>
        <w:t>,</w:t>
      </w:r>
    </w:p>
    <w:p w:rsidR="003153B0" w:rsidRPr="0075274D" w:rsidRDefault="003153B0" w:rsidP="003153B0">
      <w:pPr>
        <w:jc w:val="both"/>
        <w:rPr>
          <w:bCs/>
          <w:sz w:val="28"/>
          <w:szCs w:val="28"/>
        </w:rPr>
      </w:pPr>
    </w:p>
    <w:p w:rsidR="00F97F62" w:rsidRPr="0075274D" w:rsidRDefault="00F97F62" w:rsidP="003153B0">
      <w:pPr>
        <w:jc w:val="center"/>
        <w:rPr>
          <w:b/>
          <w:bCs/>
          <w:sz w:val="28"/>
          <w:szCs w:val="28"/>
        </w:rPr>
      </w:pPr>
      <w:r w:rsidRPr="0075274D">
        <w:rPr>
          <w:b/>
          <w:bCs/>
          <w:sz w:val="28"/>
          <w:szCs w:val="28"/>
        </w:rPr>
        <w:t>D E C I D E:</w:t>
      </w:r>
    </w:p>
    <w:p w:rsidR="00F97F62" w:rsidRPr="0075274D" w:rsidRDefault="00F97F62" w:rsidP="00F97F62">
      <w:pPr>
        <w:rPr>
          <w:sz w:val="28"/>
          <w:szCs w:val="28"/>
        </w:rPr>
      </w:pPr>
    </w:p>
    <w:p w:rsidR="00F97F62" w:rsidRPr="0075274D" w:rsidRDefault="00F97F62" w:rsidP="00F06F96">
      <w:pPr>
        <w:ind w:firstLine="708"/>
        <w:jc w:val="both"/>
        <w:rPr>
          <w:sz w:val="28"/>
          <w:szCs w:val="28"/>
        </w:rPr>
      </w:pPr>
      <w:r w:rsidRPr="0075274D">
        <w:rPr>
          <w:sz w:val="28"/>
          <w:szCs w:val="28"/>
        </w:rPr>
        <w:t xml:space="preserve">1.  Se ia act de Raportul prezentat de către Medicul - șef al Centrului de Sănătate Publică Telenești, Dl Eugen Manoli, cu privire la </w:t>
      </w:r>
      <w:r w:rsidR="00F06F96" w:rsidRPr="0075274D">
        <w:rPr>
          <w:sz w:val="28"/>
          <w:szCs w:val="28"/>
        </w:rPr>
        <w:t>necesitatea elaborării, aprobării și implementării Planului de acțiuni de prevenire și control a maladiilor netra</w:t>
      </w:r>
      <w:r w:rsidR="0075274D">
        <w:rPr>
          <w:sz w:val="28"/>
          <w:szCs w:val="28"/>
        </w:rPr>
        <w:t>nsmisibile în raion pe anii 2017</w:t>
      </w:r>
      <w:r w:rsidR="00F06F96" w:rsidRPr="0075274D">
        <w:rPr>
          <w:sz w:val="28"/>
          <w:szCs w:val="28"/>
        </w:rPr>
        <w:t>-2020</w:t>
      </w:r>
      <w:r w:rsidRPr="0075274D">
        <w:rPr>
          <w:sz w:val="28"/>
          <w:szCs w:val="28"/>
        </w:rPr>
        <w:t xml:space="preserve">, anexa nr.1 și Nota informativă </w:t>
      </w:r>
      <w:r w:rsidR="00F06F96" w:rsidRPr="0075274D">
        <w:rPr>
          <w:sz w:val="28"/>
          <w:szCs w:val="28"/>
        </w:rPr>
        <w:t xml:space="preserve">cu privire la aprobarea şi finanţarea cheltuielilor  Planului Teritorial de acţiuni </w:t>
      </w:r>
      <w:r w:rsidR="0075274D">
        <w:rPr>
          <w:sz w:val="28"/>
          <w:szCs w:val="28"/>
        </w:rPr>
        <w:t xml:space="preserve"> pentru anii 2017</w:t>
      </w:r>
      <w:r w:rsidR="00F06F96" w:rsidRPr="0075274D">
        <w:rPr>
          <w:sz w:val="28"/>
          <w:szCs w:val="28"/>
        </w:rPr>
        <w:t>-2020 privind implementarea strategiei naţionale de prevenire şi control al bolilor netransmisibile pe anii 2012-2020</w:t>
      </w:r>
      <w:r w:rsidRPr="0075274D">
        <w:rPr>
          <w:sz w:val="28"/>
          <w:szCs w:val="28"/>
        </w:rPr>
        <w:t>, anexa nr. 2.</w:t>
      </w:r>
    </w:p>
    <w:p w:rsidR="00F97F62" w:rsidRPr="0075274D" w:rsidRDefault="00F97F62" w:rsidP="00F97F62">
      <w:pPr>
        <w:rPr>
          <w:sz w:val="28"/>
          <w:szCs w:val="28"/>
        </w:rPr>
      </w:pPr>
    </w:p>
    <w:p w:rsidR="00F97F62" w:rsidRPr="0075274D" w:rsidRDefault="00ED74AB" w:rsidP="00ED74AB">
      <w:pPr>
        <w:pStyle w:val="Lista2"/>
        <w:ind w:left="0" w:firstLine="708"/>
        <w:rPr>
          <w:sz w:val="28"/>
          <w:szCs w:val="28"/>
          <w:lang w:val="ro-RO"/>
        </w:rPr>
      </w:pPr>
      <w:r w:rsidRPr="0075274D">
        <w:rPr>
          <w:sz w:val="28"/>
          <w:szCs w:val="28"/>
          <w:lang w:val="ro-RO"/>
        </w:rPr>
        <w:t xml:space="preserve">2. </w:t>
      </w:r>
      <w:r w:rsidR="00F97F62" w:rsidRPr="0075274D">
        <w:rPr>
          <w:b/>
          <w:sz w:val="28"/>
          <w:szCs w:val="28"/>
          <w:lang w:val="ro-RO"/>
        </w:rPr>
        <w:t xml:space="preserve">  </w:t>
      </w:r>
      <w:r w:rsidR="00F97F62" w:rsidRPr="0075274D">
        <w:rPr>
          <w:sz w:val="28"/>
          <w:szCs w:val="28"/>
          <w:lang w:val="ro-RO"/>
        </w:rPr>
        <w:t>Se aprobă:</w:t>
      </w:r>
    </w:p>
    <w:p w:rsidR="00F97F62" w:rsidRPr="0075274D" w:rsidRDefault="00ED74AB" w:rsidP="00ED74AB">
      <w:pPr>
        <w:ind w:firstLine="708"/>
        <w:jc w:val="both"/>
        <w:rPr>
          <w:sz w:val="28"/>
          <w:szCs w:val="28"/>
        </w:rPr>
      </w:pPr>
      <w:r w:rsidRPr="0075274D">
        <w:rPr>
          <w:sz w:val="28"/>
          <w:szCs w:val="28"/>
        </w:rPr>
        <w:t xml:space="preserve">a) </w:t>
      </w:r>
      <w:r w:rsidR="00F06F96" w:rsidRPr="0075274D">
        <w:rPr>
          <w:sz w:val="28"/>
          <w:szCs w:val="28"/>
        </w:rPr>
        <w:t xml:space="preserve">Planul raional de acţiuni </w:t>
      </w:r>
      <w:r w:rsidR="0075274D">
        <w:rPr>
          <w:bCs/>
          <w:color w:val="000000"/>
          <w:sz w:val="28"/>
          <w:szCs w:val="28"/>
        </w:rPr>
        <w:t xml:space="preserve">pentru anii </w:t>
      </w:r>
      <w:r w:rsidR="00D415FB">
        <w:rPr>
          <w:bCs/>
          <w:color w:val="000000"/>
          <w:sz w:val="28"/>
          <w:szCs w:val="28"/>
        </w:rPr>
        <w:t>2016/</w:t>
      </w:r>
      <w:r w:rsidR="0075274D">
        <w:rPr>
          <w:bCs/>
          <w:color w:val="000000"/>
          <w:sz w:val="28"/>
          <w:szCs w:val="28"/>
        </w:rPr>
        <w:t>2017</w:t>
      </w:r>
      <w:r w:rsidR="00F06F96" w:rsidRPr="0075274D">
        <w:rPr>
          <w:bCs/>
          <w:color w:val="000000"/>
          <w:sz w:val="28"/>
          <w:szCs w:val="28"/>
        </w:rPr>
        <w:t>-</w:t>
      </w:r>
      <w:r w:rsidR="00F06F96" w:rsidRPr="0075274D">
        <w:rPr>
          <w:color w:val="000000"/>
          <w:sz w:val="28"/>
          <w:szCs w:val="28"/>
        </w:rPr>
        <w:t xml:space="preserve">2020 </w:t>
      </w:r>
      <w:r w:rsidR="00F06F96" w:rsidRPr="0075274D">
        <w:rPr>
          <w:sz w:val="28"/>
          <w:szCs w:val="28"/>
        </w:rPr>
        <w:t xml:space="preserve">privind implementarea Strategiei naţionale de prevenire şi </w:t>
      </w:r>
      <w:r w:rsidR="00F06F96" w:rsidRPr="0075274D">
        <w:rPr>
          <w:color w:val="000000"/>
          <w:sz w:val="28"/>
          <w:szCs w:val="28"/>
        </w:rPr>
        <w:t xml:space="preserve">control al bolilor netransmisibile pe anii 2012–2020, </w:t>
      </w:r>
      <w:r w:rsidR="00F97F62" w:rsidRPr="0075274D">
        <w:rPr>
          <w:sz w:val="28"/>
          <w:szCs w:val="28"/>
        </w:rPr>
        <w:t xml:space="preserve">(anexa </w:t>
      </w:r>
      <w:r w:rsidRPr="0075274D">
        <w:rPr>
          <w:sz w:val="28"/>
          <w:szCs w:val="28"/>
        </w:rPr>
        <w:t>3</w:t>
      </w:r>
      <w:r w:rsidR="00F97F62" w:rsidRPr="0075274D">
        <w:rPr>
          <w:sz w:val="28"/>
          <w:szCs w:val="28"/>
        </w:rPr>
        <w:t>);</w:t>
      </w:r>
    </w:p>
    <w:p w:rsidR="00F97F62" w:rsidRPr="0075274D" w:rsidRDefault="00ED74AB" w:rsidP="00ED74AB">
      <w:pPr>
        <w:ind w:firstLine="708"/>
        <w:jc w:val="both"/>
        <w:rPr>
          <w:sz w:val="28"/>
          <w:szCs w:val="28"/>
        </w:rPr>
      </w:pPr>
      <w:r w:rsidRPr="0075274D">
        <w:rPr>
          <w:sz w:val="28"/>
          <w:szCs w:val="28"/>
        </w:rPr>
        <w:t xml:space="preserve">b) </w:t>
      </w:r>
      <w:r w:rsidR="0075274D">
        <w:rPr>
          <w:bCs/>
          <w:color w:val="000000"/>
          <w:sz w:val="28"/>
          <w:szCs w:val="28"/>
        </w:rPr>
        <w:t>Componenţa nominală</w:t>
      </w:r>
      <w:r w:rsidR="00F06F96" w:rsidRPr="0075274D">
        <w:rPr>
          <w:color w:val="000000"/>
          <w:sz w:val="28"/>
          <w:szCs w:val="28"/>
        </w:rPr>
        <w:t xml:space="preserve"> </w:t>
      </w:r>
      <w:r w:rsidR="0075274D">
        <w:rPr>
          <w:bCs/>
          <w:color w:val="000000"/>
          <w:sz w:val="28"/>
          <w:szCs w:val="28"/>
        </w:rPr>
        <w:t>a</w:t>
      </w:r>
      <w:r w:rsidR="00F06F96" w:rsidRPr="0075274D">
        <w:rPr>
          <w:color w:val="000000"/>
          <w:sz w:val="28"/>
          <w:szCs w:val="28"/>
        </w:rPr>
        <w:t xml:space="preserve"> Consiliului Raional de Coordonare a </w:t>
      </w:r>
      <w:r w:rsidR="00F06F96" w:rsidRPr="0075274D">
        <w:rPr>
          <w:sz w:val="28"/>
          <w:szCs w:val="28"/>
        </w:rPr>
        <w:t xml:space="preserve">Planului raional de acţiuni </w:t>
      </w:r>
      <w:r w:rsidR="00F06F96" w:rsidRPr="0075274D">
        <w:rPr>
          <w:bCs/>
          <w:color w:val="000000"/>
          <w:sz w:val="28"/>
          <w:szCs w:val="28"/>
        </w:rPr>
        <w:t>pentru anii 201</w:t>
      </w:r>
      <w:r w:rsidR="0075274D">
        <w:rPr>
          <w:bCs/>
          <w:color w:val="000000"/>
          <w:sz w:val="28"/>
          <w:szCs w:val="28"/>
        </w:rPr>
        <w:t>7</w:t>
      </w:r>
      <w:r w:rsidR="00F06F96" w:rsidRPr="0075274D">
        <w:rPr>
          <w:bCs/>
          <w:color w:val="000000"/>
          <w:sz w:val="28"/>
          <w:szCs w:val="28"/>
        </w:rPr>
        <w:t>-</w:t>
      </w:r>
      <w:r w:rsidR="00F06F96" w:rsidRPr="0075274D">
        <w:rPr>
          <w:color w:val="000000"/>
          <w:sz w:val="28"/>
          <w:szCs w:val="28"/>
        </w:rPr>
        <w:t xml:space="preserve">2020 </w:t>
      </w:r>
      <w:r w:rsidR="00F06F96" w:rsidRPr="0075274D">
        <w:rPr>
          <w:sz w:val="28"/>
          <w:szCs w:val="28"/>
        </w:rPr>
        <w:t xml:space="preserve">privind implementarea Strategiei naţionale de prevenire şi </w:t>
      </w:r>
      <w:r w:rsidR="00F06F96" w:rsidRPr="0075274D">
        <w:rPr>
          <w:color w:val="000000"/>
          <w:sz w:val="28"/>
          <w:szCs w:val="28"/>
        </w:rPr>
        <w:t>control al bolilor netransmisibile pe anii 2012–2020</w:t>
      </w:r>
      <w:r w:rsidR="00F06F96" w:rsidRPr="0075274D">
        <w:rPr>
          <w:sz w:val="28"/>
          <w:szCs w:val="28"/>
        </w:rPr>
        <w:t xml:space="preserve"> </w:t>
      </w:r>
      <w:r w:rsidR="00F97F62" w:rsidRPr="0075274D">
        <w:rPr>
          <w:sz w:val="28"/>
          <w:szCs w:val="28"/>
        </w:rPr>
        <w:t xml:space="preserve">(anexa </w:t>
      </w:r>
      <w:r w:rsidRPr="0075274D">
        <w:rPr>
          <w:sz w:val="28"/>
          <w:szCs w:val="28"/>
        </w:rPr>
        <w:t>nr. 4</w:t>
      </w:r>
      <w:r w:rsidR="00F97F62" w:rsidRPr="0075274D">
        <w:rPr>
          <w:sz w:val="28"/>
          <w:szCs w:val="28"/>
        </w:rPr>
        <w:t>);</w:t>
      </w:r>
    </w:p>
    <w:p w:rsidR="00A945BC" w:rsidRPr="0075274D" w:rsidRDefault="00167328" w:rsidP="00167328">
      <w:pPr>
        <w:pStyle w:val="tt"/>
        <w:ind w:firstLine="426"/>
        <w:jc w:val="both"/>
        <w:rPr>
          <w:b w:val="0"/>
          <w:sz w:val="28"/>
          <w:szCs w:val="28"/>
          <w:lang w:val="ro-RO"/>
        </w:rPr>
      </w:pPr>
      <w:r w:rsidRPr="0075274D">
        <w:rPr>
          <w:b w:val="0"/>
          <w:sz w:val="28"/>
          <w:szCs w:val="28"/>
          <w:lang w:val="ro-RO"/>
        </w:rPr>
        <w:lastRenderedPageBreak/>
        <w:t xml:space="preserve">     </w:t>
      </w:r>
      <w:r w:rsidR="00A945BC" w:rsidRPr="0075274D">
        <w:rPr>
          <w:b w:val="0"/>
          <w:sz w:val="28"/>
          <w:szCs w:val="28"/>
          <w:lang w:val="ro-RO"/>
        </w:rPr>
        <w:t xml:space="preserve">c) </w:t>
      </w:r>
      <w:r w:rsidR="00A945BC" w:rsidRPr="0075274D">
        <w:rPr>
          <w:b w:val="0"/>
          <w:bCs w:val="0"/>
          <w:color w:val="000000"/>
          <w:sz w:val="28"/>
          <w:szCs w:val="28"/>
          <w:lang w:val="ro-RO" w:eastAsia="ro-RO"/>
        </w:rPr>
        <w:t xml:space="preserve">Regulamentul Consiliului </w:t>
      </w:r>
      <w:r w:rsidR="00A945BC" w:rsidRPr="0075274D">
        <w:rPr>
          <w:b w:val="0"/>
          <w:color w:val="000000"/>
          <w:sz w:val="28"/>
          <w:szCs w:val="28"/>
          <w:lang w:val="ro-RO" w:eastAsia="ro-RO"/>
        </w:rPr>
        <w:t>raional Teleneşti de coordonare a</w:t>
      </w:r>
      <w:r w:rsidR="00A945BC" w:rsidRPr="0075274D">
        <w:rPr>
          <w:b w:val="0"/>
          <w:bCs w:val="0"/>
          <w:color w:val="000000"/>
          <w:sz w:val="28"/>
          <w:szCs w:val="28"/>
          <w:lang w:val="ro-RO" w:eastAsia="ro-RO"/>
        </w:rPr>
        <w:t xml:space="preserve"> </w:t>
      </w:r>
      <w:r w:rsidR="00A945BC" w:rsidRPr="0075274D">
        <w:rPr>
          <w:b w:val="0"/>
          <w:sz w:val="28"/>
          <w:szCs w:val="28"/>
          <w:lang w:val="ro-RO"/>
        </w:rPr>
        <w:t xml:space="preserve">Planului raional de acţiuni </w:t>
      </w:r>
      <w:r w:rsidR="0075274D">
        <w:rPr>
          <w:b w:val="0"/>
          <w:bCs w:val="0"/>
          <w:color w:val="000000"/>
          <w:sz w:val="28"/>
          <w:szCs w:val="28"/>
          <w:lang w:val="ro-RO"/>
        </w:rPr>
        <w:t>pentru anii 2017</w:t>
      </w:r>
      <w:r w:rsidR="00A945BC" w:rsidRPr="0075274D">
        <w:rPr>
          <w:b w:val="0"/>
          <w:bCs w:val="0"/>
          <w:color w:val="000000"/>
          <w:sz w:val="28"/>
          <w:szCs w:val="28"/>
          <w:lang w:val="ro-RO"/>
        </w:rPr>
        <w:t>-</w:t>
      </w:r>
      <w:r w:rsidR="00A945BC" w:rsidRPr="0075274D">
        <w:rPr>
          <w:b w:val="0"/>
          <w:color w:val="000000"/>
          <w:sz w:val="28"/>
          <w:szCs w:val="28"/>
          <w:lang w:val="ro-RO"/>
        </w:rPr>
        <w:t xml:space="preserve">2020 </w:t>
      </w:r>
      <w:r w:rsidR="00A945BC" w:rsidRPr="0075274D">
        <w:rPr>
          <w:b w:val="0"/>
          <w:sz w:val="28"/>
          <w:szCs w:val="28"/>
          <w:lang w:val="ro-RO"/>
        </w:rPr>
        <w:t xml:space="preserve">privind implementarea Strategiei naţionale de prevenire şi </w:t>
      </w:r>
      <w:r w:rsidR="00A945BC" w:rsidRPr="0075274D">
        <w:rPr>
          <w:b w:val="0"/>
          <w:color w:val="000000"/>
          <w:sz w:val="28"/>
          <w:szCs w:val="28"/>
          <w:lang w:val="ro-RO"/>
        </w:rPr>
        <w:t>control al bolilor netransmisibile pe anii 2012–2020</w:t>
      </w:r>
      <w:r w:rsidRPr="0075274D">
        <w:rPr>
          <w:b w:val="0"/>
          <w:color w:val="000000"/>
          <w:sz w:val="28"/>
          <w:szCs w:val="28"/>
          <w:lang w:val="ro-RO"/>
        </w:rPr>
        <w:t xml:space="preserve"> (anexa nr. 5);</w:t>
      </w:r>
    </w:p>
    <w:p w:rsidR="00F06F96" w:rsidRPr="0075274D" w:rsidRDefault="00F06F96" w:rsidP="00167328">
      <w:pPr>
        <w:jc w:val="both"/>
        <w:rPr>
          <w:sz w:val="28"/>
          <w:szCs w:val="28"/>
        </w:rPr>
      </w:pPr>
    </w:p>
    <w:p w:rsidR="00F06F96" w:rsidRPr="0075274D" w:rsidRDefault="00F06F96" w:rsidP="00646D12">
      <w:pPr>
        <w:pStyle w:val="tt"/>
        <w:ind w:firstLine="426"/>
        <w:jc w:val="both"/>
        <w:rPr>
          <w:b w:val="0"/>
          <w:color w:val="000000"/>
          <w:sz w:val="28"/>
          <w:szCs w:val="28"/>
          <w:lang w:val="ro-RO" w:eastAsia="ro-RO"/>
        </w:rPr>
      </w:pPr>
      <w:r w:rsidRPr="0075274D">
        <w:rPr>
          <w:b w:val="0"/>
          <w:color w:val="000000"/>
          <w:sz w:val="28"/>
          <w:szCs w:val="28"/>
          <w:lang w:val="ro-RO" w:eastAsia="ro-RO"/>
        </w:rPr>
        <w:t xml:space="preserve">3. </w:t>
      </w:r>
      <w:r w:rsidR="00646D12" w:rsidRPr="0075274D">
        <w:rPr>
          <w:b w:val="0"/>
          <w:sz w:val="28"/>
          <w:szCs w:val="28"/>
          <w:lang w:val="ro-RO"/>
        </w:rPr>
        <w:t xml:space="preserve">Direcţiile şi serviciile Consiliului raional, conform competențelor funcționale, autorităţile publice locale de nivelul I, conducătorii serviciilor descentralizate şi desconcentrate în teritoriu, Instituțiile medico sanitare publice din raion, </w:t>
      </w:r>
      <w:r w:rsidRPr="0075274D">
        <w:rPr>
          <w:b w:val="0"/>
          <w:color w:val="000000"/>
          <w:sz w:val="28"/>
          <w:szCs w:val="28"/>
          <w:lang w:val="ro-RO" w:eastAsia="ro-RO"/>
        </w:rPr>
        <w:t xml:space="preserve">vor </w:t>
      </w:r>
      <w:r w:rsidRPr="0075274D">
        <w:rPr>
          <w:b w:val="0"/>
          <w:color w:val="000000"/>
          <w:sz w:val="28"/>
          <w:szCs w:val="28"/>
          <w:lang w:val="ro-RO"/>
        </w:rPr>
        <w:t xml:space="preserve">asigura, în limitele competenţelor atribuite, realizarea </w:t>
      </w:r>
      <w:r w:rsidR="0075274D">
        <w:rPr>
          <w:b w:val="0"/>
          <w:color w:val="000000"/>
          <w:sz w:val="28"/>
          <w:szCs w:val="28"/>
          <w:lang w:val="ro-RO"/>
        </w:rPr>
        <w:t xml:space="preserve"> </w:t>
      </w:r>
      <w:r w:rsidRPr="0075274D">
        <w:rPr>
          <w:b w:val="0"/>
          <w:color w:val="000000"/>
          <w:sz w:val="28"/>
          <w:szCs w:val="28"/>
          <w:lang w:val="ro-RO"/>
        </w:rPr>
        <w:t>acţiunilor</w:t>
      </w:r>
      <w:r w:rsidRPr="0075274D">
        <w:rPr>
          <w:color w:val="000000"/>
          <w:sz w:val="28"/>
          <w:szCs w:val="28"/>
          <w:lang w:val="ro-RO"/>
        </w:rPr>
        <w:t xml:space="preserve"> </w:t>
      </w:r>
      <w:r w:rsidRPr="0075274D">
        <w:rPr>
          <w:b w:val="0"/>
          <w:color w:val="000000"/>
          <w:sz w:val="28"/>
          <w:szCs w:val="28"/>
          <w:lang w:val="ro-RO" w:eastAsia="ro-RO"/>
        </w:rPr>
        <w:t xml:space="preserve">incluse în </w:t>
      </w:r>
      <w:r w:rsidRPr="0075274D">
        <w:rPr>
          <w:b w:val="0"/>
          <w:sz w:val="28"/>
          <w:szCs w:val="28"/>
          <w:lang w:val="ro-RO"/>
        </w:rPr>
        <w:t xml:space="preserve">Planul raional de acţiuni </w:t>
      </w:r>
      <w:r w:rsidRPr="0075274D">
        <w:rPr>
          <w:b w:val="0"/>
          <w:bCs w:val="0"/>
          <w:color w:val="000000"/>
          <w:sz w:val="28"/>
          <w:szCs w:val="28"/>
          <w:lang w:val="ro-RO"/>
        </w:rPr>
        <w:t>pentr</w:t>
      </w:r>
      <w:r w:rsidR="0075274D">
        <w:rPr>
          <w:b w:val="0"/>
          <w:bCs w:val="0"/>
          <w:color w:val="000000"/>
          <w:sz w:val="28"/>
          <w:szCs w:val="28"/>
          <w:lang w:val="ro-RO"/>
        </w:rPr>
        <w:t>u anii 2017</w:t>
      </w:r>
      <w:r w:rsidRPr="0075274D">
        <w:rPr>
          <w:b w:val="0"/>
          <w:bCs w:val="0"/>
          <w:color w:val="000000"/>
          <w:sz w:val="28"/>
          <w:szCs w:val="28"/>
          <w:lang w:val="ro-RO"/>
        </w:rPr>
        <w:t>-</w:t>
      </w:r>
      <w:r w:rsidRPr="0075274D">
        <w:rPr>
          <w:b w:val="0"/>
          <w:color w:val="000000"/>
          <w:sz w:val="28"/>
          <w:szCs w:val="28"/>
          <w:lang w:val="ro-RO"/>
        </w:rPr>
        <w:t xml:space="preserve">2020 </w:t>
      </w:r>
      <w:r w:rsidRPr="0075274D">
        <w:rPr>
          <w:b w:val="0"/>
          <w:sz w:val="28"/>
          <w:szCs w:val="28"/>
          <w:lang w:val="ro-RO"/>
        </w:rPr>
        <w:t xml:space="preserve">privind implementarea Strategiei naţionale de prevenire şi </w:t>
      </w:r>
      <w:r w:rsidRPr="0075274D">
        <w:rPr>
          <w:b w:val="0"/>
          <w:color w:val="000000"/>
          <w:sz w:val="28"/>
          <w:szCs w:val="28"/>
          <w:lang w:val="ro-RO"/>
        </w:rPr>
        <w:t>control al bolilor netransmisibile pe anii 2012–2020</w:t>
      </w:r>
      <w:r w:rsidRPr="0075274D">
        <w:rPr>
          <w:b w:val="0"/>
          <w:color w:val="000000"/>
          <w:sz w:val="28"/>
          <w:szCs w:val="28"/>
          <w:lang w:val="ro-RO" w:eastAsia="ro-RO"/>
        </w:rPr>
        <w:t>;</w:t>
      </w:r>
    </w:p>
    <w:p w:rsidR="00167328" w:rsidRPr="0075274D" w:rsidRDefault="00167328" w:rsidP="00646D12">
      <w:pPr>
        <w:pStyle w:val="tt"/>
        <w:ind w:firstLine="426"/>
        <w:jc w:val="both"/>
        <w:rPr>
          <w:b w:val="0"/>
          <w:color w:val="000000"/>
          <w:sz w:val="28"/>
          <w:szCs w:val="28"/>
          <w:lang w:val="ro-RO" w:eastAsia="ro-RO"/>
        </w:rPr>
      </w:pPr>
    </w:p>
    <w:p w:rsidR="00F06F96" w:rsidRPr="0075274D" w:rsidRDefault="00646D12" w:rsidP="00646D12">
      <w:pPr>
        <w:pStyle w:val="tt"/>
        <w:ind w:firstLine="426"/>
        <w:jc w:val="both"/>
        <w:rPr>
          <w:b w:val="0"/>
          <w:bCs w:val="0"/>
          <w:color w:val="000000"/>
          <w:sz w:val="28"/>
          <w:szCs w:val="28"/>
          <w:lang w:val="ro-RO" w:eastAsia="ro-RO"/>
        </w:rPr>
      </w:pPr>
      <w:r w:rsidRPr="0075274D">
        <w:rPr>
          <w:b w:val="0"/>
          <w:color w:val="000000"/>
          <w:sz w:val="28"/>
          <w:szCs w:val="28"/>
          <w:lang w:val="ro-RO" w:eastAsia="ro-RO"/>
        </w:rPr>
        <w:t xml:space="preserve">4. Centrul de Sănătate Publică Telenești, </w:t>
      </w:r>
      <w:r w:rsidR="00F06F96" w:rsidRPr="0075274D">
        <w:rPr>
          <w:b w:val="0"/>
          <w:color w:val="000000"/>
          <w:sz w:val="28"/>
          <w:szCs w:val="28"/>
          <w:lang w:val="ro-RO" w:eastAsia="ro-RO"/>
        </w:rPr>
        <w:t>v</w:t>
      </w:r>
      <w:r w:rsidRPr="0075274D">
        <w:rPr>
          <w:b w:val="0"/>
          <w:color w:val="000000"/>
          <w:sz w:val="28"/>
          <w:szCs w:val="28"/>
          <w:lang w:val="ro-RO" w:eastAsia="ro-RO"/>
        </w:rPr>
        <w:t xml:space="preserve">a </w:t>
      </w:r>
      <w:r w:rsidR="00F06F96" w:rsidRPr="0075274D">
        <w:rPr>
          <w:b w:val="0"/>
          <w:color w:val="000000"/>
          <w:sz w:val="28"/>
          <w:szCs w:val="28"/>
          <w:lang w:val="ro-RO" w:eastAsia="ro-RO"/>
        </w:rPr>
        <w:t xml:space="preserve">raporta </w:t>
      </w:r>
      <w:r w:rsidRPr="0075274D">
        <w:rPr>
          <w:b w:val="0"/>
          <w:color w:val="000000"/>
          <w:sz w:val="28"/>
          <w:szCs w:val="28"/>
          <w:lang w:val="ro-RO"/>
        </w:rPr>
        <w:t>anual, pâ</w:t>
      </w:r>
      <w:r w:rsidR="00F06F96" w:rsidRPr="0075274D">
        <w:rPr>
          <w:b w:val="0"/>
          <w:color w:val="000000"/>
          <w:sz w:val="28"/>
          <w:szCs w:val="28"/>
          <w:lang w:val="ro-RO"/>
        </w:rPr>
        <w:t xml:space="preserve">nă la 31 </w:t>
      </w:r>
      <w:r w:rsidR="00F06F96" w:rsidRPr="0075274D">
        <w:rPr>
          <w:b w:val="0"/>
          <w:color w:val="000000"/>
          <w:sz w:val="28"/>
          <w:szCs w:val="28"/>
          <w:lang w:val="ro-RO" w:eastAsia="ro-RO"/>
        </w:rPr>
        <w:t>martie</w:t>
      </w:r>
      <w:r w:rsidR="00F06F96" w:rsidRPr="0075274D">
        <w:rPr>
          <w:b w:val="0"/>
          <w:color w:val="000000"/>
          <w:sz w:val="28"/>
          <w:szCs w:val="28"/>
          <w:lang w:val="ro-RO"/>
        </w:rPr>
        <w:t xml:space="preserve">, Ministerului Sănătăţii </w:t>
      </w:r>
      <w:r w:rsidRPr="0075274D">
        <w:rPr>
          <w:b w:val="0"/>
          <w:color w:val="000000"/>
          <w:sz w:val="28"/>
          <w:szCs w:val="28"/>
          <w:lang w:val="ro-RO"/>
        </w:rPr>
        <w:t xml:space="preserve">și Consiliului raional, </w:t>
      </w:r>
      <w:r w:rsidR="00F06F96" w:rsidRPr="0075274D">
        <w:rPr>
          <w:b w:val="0"/>
          <w:color w:val="000000"/>
          <w:sz w:val="28"/>
          <w:szCs w:val="28"/>
          <w:lang w:val="ro-RO" w:eastAsia="ro-RO"/>
        </w:rPr>
        <w:t xml:space="preserve">despre executarea </w:t>
      </w:r>
      <w:r w:rsidR="00F06F96" w:rsidRPr="0075274D">
        <w:rPr>
          <w:b w:val="0"/>
          <w:sz w:val="28"/>
          <w:szCs w:val="28"/>
          <w:lang w:val="ro-RO"/>
        </w:rPr>
        <w:t xml:space="preserve">Planului raional de acţiuni </w:t>
      </w:r>
      <w:r w:rsidR="0075274D">
        <w:rPr>
          <w:b w:val="0"/>
          <w:bCs w:val="0"/>
          <w:color w:val="000000"/>
          <w:sz w:val="28"/>
          <w:szCs w:val="28"/>
          <w:lang w:val="ro-RO"/>
        </w:rPr>
        <w:t>pentru anii 2017</w:t>
      </w:r>
      <w:r w:rsidR="00F06F96" w:rsidRPr="0075274D">
        <w:rPr>
          <w:b w:val="0"/>
          <w:bCs w:val="0"/>
          <w:color w:val="000000"/>
          <w:sz w:val="28"/>
          <w:szCs w:val="28"/>
          <w:lang w:val="ro-RO"/>
        </w:rPr>
        <w:t>-</w:t>
      </w:r>
      <w:r w:rsidR="00F06F96" w:rsidRPr="0075274D">
        <w:rPr>
          <w:b w:val="0"/>
          <w:color w:val="000000"/>
          <w:sz w:val="28"/>
          <w:szCs w:val="28"/>
          <w:lang w:val="ro-RO"/>
        </w:rPr>
        <w:t xml:space="preserve">2020 </w:t>
      </w:r>
      <w:r w:rsidR="00F06F96" w:rsidRPr="0075274D">
        <w:rPr>
          <w:b w:val="0"/>
          <w:sz w:val="28"/>
          <w:szCs w:val="28"/>
          <w:lang w:val="ro-RO"/>
        </w:rPr>
        <w:t xml:space="preserve">privind implementarea Strategiei naţionale de prevenire şi </w:t>
      </w:r>
      <w:r w:rsidR="00F06F96" w:rsidRPr="0075274D">
        <w:rPr>
          <w:b w:val="0"/>
          <w:color w:val="000000"/>
          <w:sz w:val="28"/>
          <w:szCs w:val="28"/>
          <w:lang w:val="ro-RO"/>
        </w:rPr>
        <w:t>control al bolilor netransmisibile pe anii 2012–2020</w:t>
      </w:r>
      <w:r w:rsidR="00F06F96" w:rsidRPr="0075274D">
        <w:rPr>
          <w:b w:val="0"/>
          <w:color w:val="000000"/>
          <w:sz w:val="28"/>
          <w:szCs w:val="28"/>
          <w:lang w:val="ro-RO" w:eastAsia="ro-RO"/>
        </w:rPr>
        <w:t>.</w:t>
      </w:r>
      <w:r w:rsidR="00F06F96" w:rsidRPr="0075274D">
        <w:rPr>
          <w:color w:val="000000"/>
          <w:sz w:val="28"/>
          <w:szCs w:val="28"/>
          <w:lang w:val="ro-RO" w:eastAsia="ro-RO"/>
        </w:rPr>
        <w:t> </w:t>
      </w:r>
    </w:p>
    <w:p w:rsidR="00646D12" w:rsidRPr="0075274D" w:rsidRDefault="00646D12" w:rsidP="00F06F96">
      <w:pPr>
        <w:pStyle w:val="tt"/>
        <w:jc w:val="both"/>
        <w:rPr>
          <w:b w:val="0"/>
          <w:color w:val="000000"/>
          <w:sz w:val="28"/>
          <w:szCs w:val="28"/>
          <w:lang w:val="ro-RO" w:eastAsia="ro-RO"/>
        </w:rPr>
      </w:pPr>
    </w:p>
    <w:p w:rsidR="00F06F96" w:rsidRPr="0075274D" w:rsidRDefault="00F06F96" w:rsidP="00646D12">
      <w:pPr>
        <w:pStyle w:val="tt"/>
        <w:ind w:firstLine="426"/>
        <w:jc w:val="both"/>
        <w:rPr>
          <w:b w:val="0"/>
          <w:bCs w:val="0"/>
          <w:color w:val="000000"/>
          <w:sz w:val="28"/>
          <w:szCs w:val="28"/>
          <w:lang w:val="ro-RO" w:eastAsia="ro-RO"/>
        </w:rPr>
      </w:pPr>
      <w:r w:rsidRPr="0075274D">
        <w:rPr>
          <w:b w:val="0"/>
          <w:color w:val="000000"/>
          <w:sz w:val="28"/>
          <w:szCs w:val="28"/>
          <w:lang w:val="ro-RO" w:eastAsia="ro-RO"/>
        </w:rPr>
        <w:t>5.</w:t>
      </w:r>
      <w:r w:rsidR="00646D12" w:rsidRPr="0075274D">
        <w:rPr>
          <w:b w:val="0"/>
          <w:color w:val="000000"/>
          <w:sz w:val="28"/>
          <w:szCs w:val="28"/>
          <w:lang w:val="ro-RO" w:eastAsia="ro-RO"/>
        </w:rPr>
        <w:t xml:space="preserve"> </w:t>
      </w:r>
      <w:r w:rsidRPr="0075274D">
        <w:rPr>
          <w:b w:val="0"/>
          <w:color w:val="000000"/>
          <w:sz w:val="28"/>
          <w:szCs w:val="28"/>
          <w:lang w:val="ro-RO" w:eastAsia="ro-RO"/>
        </w:rPr>
        <w:t xml:space="preserve">Finanţarea acţiunilor prevăzute în Planul raional </w:t>
      </w:r>
      <w:r w:rsidRPr="0075274D">
        <w:rPr>
          <w:b w:val="0"/>
          <w:sz w:val="28"/>
          <w:szCs w:val="28"/>
          <w:lang w:val="ro-RO"/>
        </w:rPr>
        <w:t xml:space="preserve">de acţiuni </w:t>
      </w:r>
      <w:r w:rsidR="0075274D">
        <w:rPr>
          <w:b w:val="0"/>
          <w:bCs w:val="0"/>
          <w:color w:val="000000"/>
          <w:sz w:val="28"/>
          <w:szCs w:val="28"/>
          <w:lang w:val="ro-RO"/>
        </w:rPr>
        <w:t>pentru anii 2017</w:t>
      </w:r>
      <w:r w:rsidRPr="0075274D">
        <w:rPr>
          <w:b w:val="0"/>
          <w:bCs w:val="0"/>
          <w:color w:val="000000"/>
          <w:sz w:val="28"/>
          <w:szCs w:val="28"/>
          <w:lang w:val="ro-RO"/>
        </w:rPr>
        <w:t>-</w:t>
      </w:r>
      <w:r w:rsidRPr="0075274D">
        <w:rPr>
          <w:b w:val="0"/>
          <w:color w:val="000000"/>
          <w:sz w:val="28"/>
          <w:szCs w:val="28"/>
          <w:lang w:val="ro-RO"/>
        </w:rPr>
        <w:t xml:space="preserve">2020 </w:t>
      </w:r>
      <w:r w:rsidRPr="0075274D">
        <w:rPr>
          <w:b w:val="0"/>
          <w:sz w:val="28"/>
          <w:szCs w:val="28"/>
          <w:lang w:val="ro-RO"/>
        </w:rPr>
        <w:t xml:space="preserve">privind implementarea Strategiei naţionale de prevenire şi </w:t>
      </w:r>
      <w:r w:rsidRPr="0075274D">
        <w:rPr>
          <w:b w:val="0"/>
          <w:color w:val="000000"/>
          <w:sz w:val="28"/>
          <w:szCs w:val="28"/>
          <w:lang w:val="ro-RO"/>
        </w:rPr>
        <w:t xml:space="preserve">control al bolilor netransmisibile pe anii 2012–2020 </w:t>
      </w:r>
      <w:r w:rsidRPr="0075274D">
        <w:rPr>
          <w:b w:val="0"/>
          <w:color w:val="000000"/>
          <w:sz w:val="28"/>
          <w:szCs w:val="28"/>
          <w:lang w:val="ro-RO" w:eastAsia="ro-RO"/>
        </w:rPr>
        <w:t xml:space="preserve">se va efectua din contul şi în limitele </w:t>
      </w:r>
      <w:r w:rsidRPr="0075274D">
        <w:rPr>
          <w:b w:val="0"/>
          <w:color w:val="000000"/>
          <w:sz w:val="28"/>
          <w:szCs w:val="28"/>
          <w:lang w:val="ro-RO"/>
        </w:rPr>
        <w:t>mijloacelor</w:t>
      </w:r>
      <w:r w:rsidRPr="0075274D">
        <w:rPr>
          <w:b w:val="0"/>
          <w:color w:val="000000"/>
          <w:sz w:val="28"/>
          <w:szCs w:val="28"/>
          <w:lang w:val="ro-RO" w:eastAsia="ro-RO"/>
        </w:rPr>
        <w:t xml:space="preserve">  bugetului public naţional, pr</w:t>
      </w:r>
      <w:r w:rsidRPr="0075274D">
        <w:rPr>
          <w:b w:val="0"/>
          <w:color w:val="000000"/>
          <w:sz w:val="28"/>
          <w:szCs w:val="28"/>
          <w:lang w:val="ro-RO"/>
        </w:rPr>
        <w:t>ecum şi  din alte surse,conform legislaţie.</w:t>
      </w:r>
    </w:p>
    <w:p w:rsidR="00ED74AB" w:rsidRPr="0075274D" w:rsidRDefault="00ED74AB" w:rsidP="00646D12">
      <w:pPr>
        <w:jc w:val="both"/>
        <w:rPr>
          <w:sz w:val="28"/>
          <w:szCs w:val="28"/>
        </w:rPr>
      </w:pPr>
    </w:p>
    <w:p w:rsidR="00F97F62" w:rsidRPr="0075274D" w:rsidRDefault="00646D12" w:rsidP="00646D12">
      <w:pPr>
        <w:pStyle w:val="Lista2"/>
        <w:ind w:left="0" w:firstLine="426"/>
        <w:jc w:val="both"/>
        <w:rPr>
          <w:sz w:val="28"/>
          <w:szCs w:val="28"/>
          <w:lang w:val="ro-RO"/>
        </w:rPr>
      </w:pPr>
      <w:r w:rsidRPr="0075274D">
        <w:rPr>
          <w:sz w:val="28"/>
          <w:szCs w:val="28"/>
          <w:lang w:val="ro-RO"/>
        </w:rPr>
        <w:t>6</w:t>
      </w:r>
      <w:r w:rsidR="00ED74AB" w:rsidRPr="0075274D">
        <w:rPr>
          <w:sz w:val="28"/>
          <w:szCs w:val="28"/>
          <w:lang w:val="ro-RO"/>
        </w:rPr>
        <w:t xml:space="preserve">. </w:t>
      </w:r>
      <w:r w:rsidR="0075274D">
        <w:rPr>
          <w:sz w:val="28"/>
          <w:szCs w:val="28"/>
          <w:lang w:val="ro-RO"/>
        </w:rPr>
        <w:t>Controlul îndeplinirii deciziei date se pune în seama</w:t>
      </w:r>
      <w:r w:rsidR="00D415FB">
        <w:rPr>
          <w:sz w:val="28"/>
          <w:szCs w:val="28"/>
          <w:lang w:val="ro-RO"/>
        </w:rPr>
        <w:t xml:space="preserve">  vicepreşedintelui  raional Teleneşti d-nei Ecaterina</w:t>
      </w:r>
      <w:r w:rsidR="00F97F62" w:rsidRPr="0075274D">
        <w:rPr>
          <w:sz w:val="28"/>
          <w:szCs w:val="28"/>
          <w:lang w:val="ro-RO"/>
        </w:rPr>
        <w:t xml:space="preserve"> Furculiţă.</w:t>
      </w:r>
    </w:p>
    <w:p w:rsidR="00B11AD6" w:rsidRPr="0075274D" w:rsidRDefault="00B11AD6" w:rsidP="00F97F62">
      <w:pPr>
        <w:tabs>
          <w:tab w:val="left" w:pos="3420"/>
        </w:tabs>
        <w:jc w:val="both"/>
        <w:rPr>
          <w:sz w:val="28"/>
          <w:szCs w:val="28"/>
        </w:rPr>
      </w:pPr>
    </w:p>
    <w:p w:rsidR="00B11AD6" w:rsidRPr="0075274D" w:rsidRDefault="00646D12" w:rsidP="00F97F62">
      <w:pPr>
        <w:jc w:val="both"/>
        <w:rPr>
          <w:sz w:val="28"/>
          <w:szCs w:val="28"/>
        </w:rPr>
      </w:pPr>
      <w:r w:rsidRPr="0075274D">
        <w:rPr>
          <w:sz w:val="28"/>
          <w:szCs w:val="28"/>
        </w:rPr>
        <w:t xml:space="preserve">      </w:t>
      </w:r>
      <w:r w:rsidR="00ED74AB" w:rsidRPr="0075274D">
        <w:rPr>
          <w:sz w:val="28"/>
          <w:szCs w:val="28"/>
        </w:rPr>
        <w:t xml:space="preserve"> </w:t>
      </w:r>
      <w:r w:rsidRPr="0075274D">
        <w:rPr>
          <w:sz w:val="28"/>
          <w:szCs w:val="28"/>
        </w:rPr>
        <w:t>7</w:t>
      </w:r>
      <w:r w:rsidR="00ED74AB" w:rsidRPr="0075274D">
        <w:rPr>
          <w:sz w:val="28"/>
          <w:szCs w:val="28"/>
        </w:rPr>
        <w:t xml:space="preserve">. </w:t>
      </w:r>
      <w:r w:rsidR="00B11AD6" w:rsidRPr="0075274D">
        <w:rPr>
          <w:sz w:val="28"/>
          <w:szCs w:val="28"/>
        </w:rPr>
        <w:t xml:space="preserve">Prezenta decizie urmează a fi adusă la cunoştinţa persoanelor vizate şi intră în vigoare la data publicării pe site-ul oficial al Consiliului raional </w:t>
      </w:r>
      <w:hyperlink r:id="rId11" w:history="1">
        <w:r w:rsidR="00B11AD6" w:rsidRPr="0075274D">
          <w:rPr>
            <w:color w:val="0000FF"/>
            <w:sz w:val="28"/>
            <w:szCs w:val="28"/>
            <w:u w:val="single"/>
          </w:rPr>
          <w:t>www.telenesti.md</w:t>
        </w:r>
      </w:hyperlink>
      <w:r w:rsidR="00B11AD6" w:rsidRPr="0075274D">
        <w:rPr>
          <w:sz w:val="28"/>
          <w:szCs w:val="28"/>
          <w:u w:val="single"/>
        </w:rPr>
        <w:t xml:space="preserve"> </w:t>
      </w:r>
      <w:r w:rsidR="00B11AD6" w:rsidRPr="0075274D">
        <w:rPr>
          <w:sz w:val="28"/>
          <w:szCs w:val="28"/>
        </w:rPr>
        <w:t>şi/sau  site-ul</w:t>
      </w:r>
      <w:r w:rsidR="00B11AD6" w:rsidRPr="0075274D">
        <w:rPr>
          <w:sz w:val="28"/>
          <w:szCs w:val="28"/>
          <w:u w:val="single"/>
        </w:rPr>
        <w:t xml:space="preserve">  </w:t>
      </w:r>
      <w:hyperlink r:id="rId12" w:history="1">
        <w:r w:rsidR="00B11AD6" w:rsidRPr="0075274D">
          <w:rPr>
            <w:color w:val="0000FF"/>
            <w:sz w:val="28"/>
            <w:szCs w:val="28"/>
            <w:u w:val="single"/>
          </w:rPr>
          <w:t>www.actelocale.md</w:t>
        </w:r>
      </w:hyperlink>
      <w:r w:rsidR="00B11AD6" w:rsidRPr="0075274D">
        <w:rPr>
          <w:sz w:val="28"/>
          <w:szCs w:val="28"/>
          <w:u w:val="single"/>
        </w:rPr>
        <w:t xml:space="preserve"> .</w:t>
      </w:r>
    </w:p>
    <w:p w:rsidR="00B11AD6" w:rsidRPr="0075274D" w:rsidRDefault="00B11AD6" w:rsidP="00B11AD6">
      <w:pPr>
        <w:tabs>
          <w:tab w:val="left" w:pos="3420"/>
        </w:tabs>
        <w:rPr>
          <w:b/>
          <w:sz w:val="28"/>
          <w:szCs w:val="28"/>
        </w:rPr>
      </w:pPr>
    </w:p>
    <w:p w:rsidR="00B11AD6" w:rsidRPr="0075274D" w:rsidRDefault="00B11AD6" w:rsidP="00B11AD6">
      <w:pPr>
        <w:tabs>
          <w:tab w:val="left" w:pos="3420"/>
        </w:tabs>
        <w:rPr>
          <w:b/>
        </w:rPr>
      </w:pPr>
    </w:p>
    <w:p w:rsidR="00C02FB4" w:rsidRPr="0075274D" w:rsidRDefault="00C02FB4" w:rsidP="002B4006">
      <w:pPr>
        <w:spacing w:line="276" w:lineRule="auto"/>
        <w:jc w:val="both"/>
        <w:rPr>
          <w:b/>
          <w:sz w:val="28"/>
          <w:szCs w:val="28"/>
        </w:rPr>
      </w:pPr>
      <w:r w:rsidRPr="0075274D">
        <w:rPr>
          <w:b/>
          <w:sz w:val="28"/>
          <w:szCs w:val="28"/>
        </w:rPr>
        <w:t xml:space="preserve">Preşedintele şedinţei                                       </w:t>
      </w:r>
      <w:r w:rsidR="00D17A17" w:rsidRPr="0075274D">
        <w:rPr>
          <w:b/>
          <w:sz w:val="28"/>
          <w:szCs w:val="28"/>
        </w:rPr>
        <w:t xml:space="preserve">             </w:t>
      </w:r>
      <w:r w:rsidR="000D167D" w:rsidRPr="0075274D">
        <w:rPr>
          <w:b/>
          <w:sz w:val="28"/>
          <w:szCs w:val="28"/>
        </w:rPr>
        <w:t xml:space="preserve"> </w:t>
      </w:r>
      <w:r w:rsidR="001C53D5" w:rsidRPr="0075274D">
        <w:rPr>
          <w:b/>
          <w:sz w:val="28"/>
          <w:szCs w:val="28"/>
        </w:rPr>
        <w:t xml:space="preserve">   </w:t>
      </w:r>
      <w:r w:rsidR="000D167D" w:rsidRPr="0075274D">
        <w:rPr>
          <w:b/>
          <w:sz w:val="28"/>
          <w:szCs w:val="28"/>
        </w:rPr>
        <w:t xml:space="preserve"> </w:t>
      </w:r>
      <w:r w:rsidR="00F63B90" w:rsidRPr="0075274D">
        <w:rPr>
          <w:b/>
          <w:sz w:val="28"/>
          <w:szCs w:val="28"/>
        </w:rPr>
        <w:t xml:space="preserve">        </w:t>
      </w:r>
      <w:r w:rsidR="000D167D" w:rsidRPr="0075274D">
        <w:rPr>
          <w:b/>
          <w:sz w:val="28"/>
          <w:szCs w:val="28"/>
        </w:rPr>
        <w:t xml:space="preserve">  </w:t>
      </w:r>
      <w:r w:rsidR="00B43BD0">
        <w:rPr>
          <w:b/>
          <w:sz w:val="28"/>
          <w:szCs w:val="28"/>
        </w:rPr>
        <w:t xml:space="preserve">  </w:t>
      </w:r>
      <w:r w:rsidR="005937A4" w:rsidRPr="0075274D">
        <w:rPr>
          <w:b/>
          <w:sz w:val="28"/>
          <w:szCs w:val="28"/>
        </w:rPr>
        <w:t xml:space="preserve"> </w:t>
      </w:r>
      <w:r w:rsidR="00B43BD0">
        <w:rPr>
          <w:b/>
          <w:sz w:val="28"/>
          <w:szCs w:val="28"/>
        </w:rPr>
        <w:t>Vasile Guzun</w:t>
      </w:r>
    </w:p>
    <w:p w:rsidR="0062644C" w:rsidRPr="0075274D" w:rsidRDefault="001C53D5" w:rsidP="002B4006">
      <w:pPr>
        <w:spacing w:line="276" w:lineRule="auto"/>
        <w:jc w:val="both"/>
        <w:rPr>
          <w:b/>
          <w:sz w:val="28"/>
          <w:szCs w:val="28"/>
        </w:rPr>
      </w:pPr>
      <w:r w:rsidRPr="0075274D">
        <w:rPr>
          <w:b/>
          <w:sz w:val="28"/>
          <w:szCs w:val="28"/>
        </w:rPr>
        <w:t xml:space="preserve"> </w:t>
      </w:r>
    </w:p>
    <w:p w:rsidR="000D167D" w:rsidRPr="0075274D" w:rsidRDefault="00C02FB4" w:rsidP="002B4006">
      <w:pPr>
        <w:spacing w:line="276" w:lineRule="auto"/>
        <w:jc w:val="both"/>
        <w:rPr>
          <w:b/>
          <w:sz w:val="28"/>
          <w:szCs w:val="28"/>
        </w:rPr>
      </w:pPr>
      <w:r w:rsidRPr="0075274D">
        <w:rPr>
          <w:b/>
          <w:sz w:val="28"/>
          <w:szCs w:val="28"/>
        </w:rPr>
        <w:t>Secretarul</w:t>
      </w:r>
      <w:r w:rsidR="00BB2821" w:rsidRPr="0075274D">
        <w:rPr>
          <w:b/>
          <w:sz w:val="28"/>
          <w:szCs w:val="28"/>
        </w:rPr>
        <w:t xml:space="preserve"> </w:t>
      </w:r>
      <w:r w:rsidRPr="0075274D">
        <w:rPr>
          <w:b/>
          <w:sz w:val="28"/>
          <w:szCs w:val="28"/>
        </w:rPr>
        <w:t xml:space="preserve">Consiliului Raional                                         </w:t>
      </w:r>
      <w:r w:rsidR="00BB2821" w:rsidRPr="0075274D">
        <w:rPr>
          <w:b/>
          <w:sz w:val="28"/>
          <w:szCs w:val="28"/>
        </w:rPr>
        <w:t xml:space="preserve">            </w:t>
      </w:r>
      <w:r w:rsidRPr="0075274D">
        <w:rPr>
          <w:b/>
          <w:sz w:val="28"/>
          <w:szCs w:val="28"/>
        </w:rPr>
        <w:t xml:space="preserve"> </w:t>
      </w:r>
      <w:r w:rsidR="00BB2821" w:rsidRPr="0075274D">
        <w:rPr>
          <w:b/>
          <w:sz w:val="28"/>
          <w:szCs w:val="28"/>
        </w:rPr>
        <w:t>Sergiu Lazăr</w:t>
      </w:r>
    </w:p>
    <w:p w:rsidR="000D167D" w:rsidRPr="0075274D" w:rsidRDefault="000D167D"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F97F62" w:rsidRDefault="00F97F62" w:rsidP="005A2F75">
      <w:pPr>
        <w:jc w:val="both"/>
        <w:rPr>
          <w:b/>
        </w:rPr>
      </w:pPr>
    </w:p>
    <w:p w:rsidR="001E38A6" w:rsidRDefault="001E38A6" w:rsidP="005A2F75">
      <w:pPr>
        <w:jc w:val="both"/>
        <w:rPr>
          <w:b/>
        </w:rPr>
      </w:pPr>
    </w:p>
    <w:p w:rsidR="001E38A6" w:rsidRDefault="001E38A6" w:rsidP="005A2F75">
      <w:pPr>
        <w:jc w:val="both"/>
        <w:rPr>
          <w:b/>
        </w:rPr>
      </w:pPr>
    </w:p>
    <w:p w:rsidR="001E38A6" w:rsidRPr="0075274D" w:rsidRDefault="001E38A6" w:rsidP="005A2F75">
      <w:pPr>
        <w:jc w:val="both"/>
        <w:rPr>
          <w:b/>
        </w:rPr>
      </w:pPr>
    </w:p>
    <w:p w:rsidR="00F97F62" w:rsidRPr="0075274D" w:rsidRDefault="00F97F62" w:rsidP="005A2F75">
      <w:pPr>
        <w:jc w:val="both"/>
        <w:rPr>
          <w:b/>
        </w:rPr>
      </w:pPr>
    </w:p>
    <w:p w:rsidR="00F97F62" w:rsidRPr="0075274D" w:rsidRDefault="00F97F62" w:rsidP="005A2F75">
      <w:pPr>
        <w:jc w:val="both"/>
        <w:rPr>
          <w:b/>
        </w:rPr>
      </w:pPr>
    </w:p>
    <w:p w:rsidR="00646D12" w:rsidRPr="0075274D" w:rsidRDefault="00646D12" w:rsidP="005A2F75">
      <w:pPr>
        <w:jc w:val="both"/>
        <w:rPr>
          <w:b/>
        </w:rPr>
      </w:pPr>
    </w:p>
    <w:p w:rsidR="00F97F62" w:rsidRPr="0075274D" w:rsidRDefault="00F97F62" w:rsidP="005A2F75">
      <w:pPr>
        <w:jc w:val="both"/>
        <w:rPr>
          <w:b/>
        </w:rPr>
      </w:pPr>
    </w:p>
    <w:p w:rsidR="00646D12" w:rsidRPr="0075274D" w:rsidRDefault="00646D12" w:rsidP="00646D12">
      <w:pPr>
        <w:jc w:val="right"/>
      </w:pPr>
      <w:r w:rsidRPr="0075274D">
        <w:lastRenderedPageBreak/>
        <w:t xml:space="preserve">Anexa nr. 1 </w:t>
      </w:r>
    </w:p>
    <w:p w:rsidR="00167328" w:rsidRPr="0075274D" w:rsidRDefault="00646D12" w:rsidP="00167328">
      <w:pPr>
        <w:jc w:val="right"/>
      </w:pPr>
      <w:r w:rsidRPr="0075274D">
        <w:t>la decizia nr. 1/___ din 26 ianuarie 2017</w:t>
      </w:r>
    </w:p>
    <w:p w:rsidR="00646D12" w:rsidRPr="0075274D" w:rsidRDefault="00646D12" w:rsidP="00646D12">
      <w:pPr>
        <w:jc w:val="center"/>
        <w:rPr>
          <w:b/>
        </w:rPr>
      </w:pPr>
      <w:r w:rsidRPr="0075274D">
        <w:rPr>
          <w:b/>
        </w:rPr>
        <w:t>Raportul</w:t>
      </w:r>
    </w:p>
    <w:p w:rsidR="00646D12" w:rsidRPr="0075274D" w:rsidRDefault="00646D12" w:rsidP="00646D12">
      <w:pPr>
        <w:jc w:val="center"/>
      </w:pPr>
      <w:r w:rsidRPr="0075274D">
        <w:t>cu privire la necesitatea elaborării, aprobării și implementării Planului de acțiuni de prevenire și control a maladiilor netransm</w:t>
      </w:r>
      <w:r w:rsidR="00D415FB">
        <w:t>isibile în raion pe anii 2017</w:t>
      </w:r>
      <w:r w:rsidRPr="0075274D">
        <w:t>-2020</w:t>
      </w:r>
    </w:p>
    <w:p w:rsidR="00646D12" w:rsidRPr="0075274D" w:rsidRDefault="00646D12" w:rsidP="00646D12">
      <w:pPr>
        <w:jc w:val="both"/>
        <w:rPr>
          <w:b/>
        </w:rPr>
      </w:pPr>
    </w:p>
    <w:p w:rsidR="00646D12" w:rsidRPr="0075274D" w:rsidRDefault="00646D12" w:rsidP="00646D12">
      <w:pPr>
        <w:jc w:val="both"/>
      </w:pPr>
      <w:r w:rsidRPr="0075274D">
        <w:t xml:space="preserve">            Strategia de prevenire și control a bolilor netransmisibile actual reprezintă o politică de planificare a măsurilor orientate spre reducerea, impactul lor asupra sănătății publice în raion.</w:t>
      </w:r>
    </w:p>
    <w:p w:rsidR="00646D12" w:rsidRPr="0075274D" w:rsidRDefault="00646D12" w:rsidP="00646D12">
      <w:pPr>
        <w:jc w:val="both"/>
      </w:pPr>
      <w:r w:rsidRPr="0075274D">
        <w:tab/>
        <w:t>Din an în an bolile netransmisibile sunt în continuă creștere, anual 2/3 din decese la nivel de țară sunt cauzate de aceste boli.</w:t>
      </w:r>
    </w:p>
    <w:p w:rsidR="00646D12" w:rsidRPr="0075274D" w:rsidRDefault="00646D12" w:rsidP="00646D12">
      <w:pPr>
        <w:jc w:val="both"/>
      </w:pPr>
      <w:r w:rsidRPr="0075274D">
        <w:tab/>
        <w:t>Bolile netransmisibile în R. Moldova au devenit cauza principală a morbidității, mortalității premature cu cheltuieli impunătoare de asistență medicală, socială, de tratament, pensionare timpurie, greu suportate de persoana bolnavă, familia sa, de sistemul asigurării medicale și sociale.</w:t>
      </w:r>
    </w:p>
    <w:p w:rsidR="00646D12" w:rsidRPr="0075274D" w:rsidRDefault="00646D12" w:rsidP="00646D12">
      <w:pPr>
        <w:jc w:val="both"/>
      </w:pPr>
      <w:r w:rsidRPr="0075274D">
        <w:tab/>
        <w:t>Bolile netransmisibile sunt legate prin factori de risc, determinate ce stau la bază pentru intervenții comune.</w:t>
      </w:r>
    </w:p>
    <w:p w:rsidR="00646D12" w:rsidRPr="0075274D" w:rsidRDefault="00646D12" w:rsidP="00646D12">
      <w:pPr>
        <w:jc w:val="both"/>
      </w:pPr>
      <w:r w:rsidRPr="0075274D">
        <w:tab/>
        <w:t>Principalele cauze de deces în țară sunt bolile cardiovasculare (57,4%), cancerele (14,5%), bolile aparatului digestiv (9,1%), bolile respiratorii cronice (4,8%), leziunile și otrăvirile (7,8), diabetul zaharat (1,1). Acest spectru de maladii au definit 87 % din totalitatea cazurilor de deces.</w:t>
      </w:r>
    </w:p>
    <w:p w:rsidR="00646D12" w:rsidRPr="0075274D" w:rsidRDefault="00646D12" w:rsidP="00646D12">
      <w:pPr>
        <w:jc w:val="both"/>
      </w:pPr>
      <w:r w:rsidRPr="0075274D">
        <w:tab/>
        <w:t>Pe parcursul a. 2015 în raion au fost înregistrate 6835 cazuri noi de maladii netransmisibile ce constituie 10836,0 la 100 mii populație,în 2016 au fost înregistrate  5327 cazuri noi,  ce constitue 8523 cazuri la 100 mii populație.</w:t>
      </w:r>
    </w:p>
    <w:p w:rsidR="00646D12" w:rsidRPr="0075274D" w:rsidRDefault="00646D12" w:rsidP="00646D12">
      <w:pPr>
        <w:jc w:val="both"/>
      </w:pPr>
      <w:r w:rsidRPr="0075274D">
        <w:t xml:space="preserve">         După formele  nozologice în raion  pe primul loc în anul 2016 se clasifică maladiile prin leziuni traumatice cu  1544 cazuri noi, cu indicele 2470,0  la 100 mii populație,pe locul II se află bolile  aparatului cardiovascular cu 1224 cazuri noi, cu indicele 1958,4  la 100 mii populație,pe locul III bolile aparatului respirator cu 1094 cazuri și indicele 1750,4 la 100 mii populație.</w:t>
      </w:r>
    </w:p>
    <w:p w:rsidR="00646D12" w:rsidRPr="0075274D" w:rsidRDefault="00646D12" w:rsidP="00646D12">
      <w:pPr>
        <w:jc w:val="both"/>
      </w:pPr>
      <w:r w:rsidRPr="0075274D">
        <w:tab/>
        <w:t>În anul 2015 indicele mortalității, natalitatea 9,3. Sporul natural egal cu -3,8. În a. 2016 indicele mortalității fiind de 13,5, natalitatea de 10,4. Sporul natural fiind la fel cu minus. Speranța de viață la bărbați în anul 2015 constituie 62,1, la femei 77,4 ani. În anul 2016 speranța de viață a trecut la bărbați pînă la 62,6, femei 69,5 ani.</w:t>
      </w:r>
    </w:p>
    <w:p w:rsidR="00646D12" w:rsidRPr="0075274D" w:rsidRDefault="00646D12" w:rsidP="00646D12">
      <w:pPr>
        <w:jc w:val="both"/>
      </w:pPr>
    </w:p>
    <w:p w:rsidR="00646D12" w:rsidRPr="0075274D" w:rsidRDefault="00646D12" w:rsidP="00646D12">
      <w:pPr>
        <w:jc w:val="center"/>
      </w:pPr>
      <w:r w:rsidRPr="0075274D">
        <w:t>Cazurile de deces pe principalele nozologii în anii 2015-2016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9"/>
        <w:gridCol w:w="1417"/>
        <w:gridCol w:w="1418"/>
        <w:gridCol w:w="1417"/>
        <w:gridCol w:w="1131"/>
      </w:tblGrid>
      <w:tr w:rsidR="00646D12" w:rsidRPr="0075274D" w:rsidTr="0075274D">
        <w:tc>
          <w:tcPr>
            <w:tcW w:w="3949" w:type="dxa"/>
            <w:vMerge w:val="restart"/>
          </w:tcPr>
          <w:p w:rsidR="00646D12" w:rsidRPr="0075274D" w:rsidRDefault="00646D12" w:rsidP="00646D12">
            <w:pPr>
              <w:jc w:val="center"/>
            </w:pPr>
            <w:r w:rsidRPr="0075274D">
              <w:t>Nozologie</w:t>
            </w:r>
          </w:p>
        </w:tc>
        <w:tc>
          <w:tcPr>
            <w:tcW w:w="2835" w:type="dxa"/>
            <w:gridSpan w:val="2"/>
          </w:tcPr>
          <w:p w:rsidR="00646D12" w:rsidRPr="0075274D" w:rsidRDefault="00646D12" w:rsidP="00646D12">
            <w:pPr>
              <w:jc w:val="center"/>
            </w:pPr>
            <w:r w:rsidRPr="0075274D">
              <w:t>2015</w:t>
            </w:r>
          </w:p>
        </w:tc>
        <w:tc>
          <w:tcPr>
            <w:tcW w:w="2548" w:type="dxa"/>
            <w:gridSpan w:val="2"/>
          </w:tcPr>
          <w:p w:rsidR="00646D12" w:rsidRPr="0075274D" w:rsidRDefault="00646D12" w:rsidP="00646D12">
            <w:pPr>
              <w:jc w:val="center"/>
            </w:pPr>
            <w:r w:rsidRPr="0075274D">
              <w:t>2016</w:t>
            </w:r>
          </w:p>
        </w:tc>
      </w:tr>
      <w:tr w:rsidR="00646D12" w:rsidRPr="0075274D" w:rsidTr="0075274D">
        <w:tc>
          <w:tcPr>
            <w:tcW w:w="3949" w:type="dxa"/>
            <w:vMerge/>
          </w:tcPr>
          <w:p w:rsidR="00646D12" w:rsidRPr="0075274D" w:rsidRDefault="00646D12" w:rsidP="00646D12">
            <w:pPr>
              <w:jc w:val="center"/>
            </w:pPr>
          </w:p>
        </w:tc>
        <w:tc>
          <w:tcPr>
            <w:tcW w:w="1417" w:type="dxa"/>
          </w:tcPr>
          <w:p w:rsidR="00646D12" w:rsidRPr="0075274D" w:rsidRDefault="00646D12" w:rsidP="00646D12">
            <w:pPr>
              <w:jc w:val="center"/>
            </w:pPr>
            <w:r w:rsidRPr="0075274D">
              <w:t>cazuri</w:t>
            </w:r>
          </w:p>
        </w:tc>
        <w:tc>
          <w:tcPr>
            <w:tcW w:w="1418" w:type="dxa"/>
          </w:tcPr>
          <w:p w:rsidR="00646D12" w:rsidRPr="0075274D" w:rsidRDefault="00646D12" w:rsidP="00646D12">
            <w:pPr>
              <w:jc w:val="center"/>
            </w:pPr>
            <w:r w:rsidRPr="0075274D">
              <w:t>%</w:t>
            </w:r>
          </w:p>
        </w:tc>
        <w:tc>
          <w:tcPr>
            <w:tcW w:w="1417" w:type="dxa"/>
          </w:tcPr>
          <w:p w:rsidR="00646D12" w:rsidRPr="0075274D" w:rsidRDefault="00646D12" w:rsidP="00646D12">
            <w:pPr>
              <w:jc w:val="center"/>
            </w:pPr>
            <w:r w:rsidRPr="0075274D">
              <w:t>cazuri</w:t>
            </w:r>
          </w:p>
        </w:tc>
        <w:tc>
          <w:tcPr>
            <w:tcW w:w="1131" w:type="dxa"/>
          </w:tcPr>
          <w:p w:rsidR="00646D12" w:rsidRPr="0075274D" w:rsidRDefault="00646D12" w:rsidP="00646D12">
            <w:pPr>
              <w:jc w:val="center"/>
            </w:pPr>
            <w:r w:rsidRPr="0075274D">
              <w:t>%</w:t>
            </w:r>
          </w:p>
        </w:tc>
      </w:tr>
      <w:tr w:rsidR="00646D12" w:rsidRPr="0075274D" w:rsidTr="0075274D">
        <w:tc>
          <w:tcPr>
            <w:tcW w:w="3949" w:type="dxa"/>
          </w:tcPr>
          <w:p w:rsidR="00646D12" w:rsidRPr="0075274D" w:rsidRDefault="00646D12" w:rsidP="00646D12">
            <w:r w:rsidRPr="0075274D">
              <w:t>Maladii cardiovasculare</w:t>
            </w:r>
          </w:p>
        </w:tc>
        <w:tc>
          <w:tcPr>
            <w:tcW w:w="1417" w:type="dxa"/>
          </w:tcPr>
          <w:p w:rsidR="00646D12" w:rsidRPr="0075274D" w:rsidRDefault="00646D12" w:rsidP="00646D12">
            <w:pPr>
              <w:jc w:val="center"/>
            </w:pPr>
            <w:r w:rsidRPr="0075274D">
              <w:t>434</w:t>
            </w:r>
          </w:p>
        </w:tc>
        <w:tc>
          <w:tcPr>
            <w:tcW w:w="1418" w:type="dxa"/>
          </w:tcPr>
          <w:p w:rsidR="00646D12" w:rsidRPr="0075274D" w:rsidRDefault="00646D12" w:rsidP="00646D12">
            <w:pPr>
              <w:jc w:val="center"/>
            </w:pPr>
            <w:r w:rsidRPr="0075274D">
              <w:t>52,8</w:t>
            </w:r>
          </w:p>
        </w:tc>
        <w:tc>
          <w:tcPr>
            <w:tcW w:w="1417" w:type="dxa"/>
          </w:tcPr>
          <w:p w:rsidR="00646D12" w:rsidRPr="0075274D" w:rsidRDefault="00646D12" w:rsidP="00646D12">
            <w:pPr>
              <w:jc w:val="center"/>
            </w:pPr>
            <w:r w:rsidRPr="0075274D">
              <w:t>426</w:t>
            </w:r>
          </w:p>
        </w:tc>
        <w:tc>
          <w:tcPr>
            <w:tcW w:w="1131" w:type="dxa"/>
          </w:tcPr>
          <w:p w:rsidR="00646D12" w:rsidRPr="0075274D" w:rsidRDefault="00646D12" w:rsidP="00646D12">
            <w:pPr>
              <w:jc w:val="center"/>
            </w:pPr>
            <w:r w:rsidRPr="0075274D">
              <w:t>52,0</w:t>
            </w:r>
          </w:p>
        </w:tc>
      </w:tr>
      <w:tr w:rsidR="00646D12" w:rsidRPr="0075274D" w:rsidTr="0075274D">
        <w:tc>
          <w:tcPr>
            <w:tcW w:w="3949" w:type="dxa"/>
          </w:tcPr>
          <w:p w:rsidR="00646D12" w:rsidRPr="0075274D" w:rsidRDefault="00646D12" w:rsidP="00646D12">
            <w:r w:rsidRPr="0075274D">
              <w:t>Tumori</w:t>
            </w:r>
          </w:p>
        </w:tc>
        <w:tc>
          <w:tcPr>
            <w:tcW w:w="1417" w:type="dxa"/>
          </w:tcPr>
          <w:p w:rsidR="00646D12" w:rsidRPr="0075274D" w:rsidRDefault="00646D12" w:rsidP="00646D12">
            <w:pPr>
              <w:jc w:val="center"/>
            </w:pPr>
            <w:r w:rsidRPr="0075274D">
              <w:t>109</w:t>
            </w:r>
          </w:p>
        </w:tc>
        <w:tc>
          <w:tcPr>
            <w:tcW w:w="1418" w:type="dxa"/>
          </w:tcPr>
          <w:p w:rsidR="00646D12" w:rsidRPr="0075274D" w:rsidRDefault="00646D12" w:rsidP="00646D12">
            <w:pPr>
              <w:jc w:val="center"/>
            </w:pPr>
            <w:r w:rsidRPr="0075274D">
              <w:t>12,9</w:t>
            </w:r>
          </w:p>
        </w:tc>
        <w:tc>
          <w:tcPr>
            <w:tcW w:w="1417" w:type="dxa"/>
          </w:tcPr>
          <w:p w:rsidR="00646D12" w:rsidRPr="0075274D" w:rsidRDefault="00646D12" w:rsidP="00646D12">
            <w:pPr>
              <w:jc w:val="center"/>
            </w:pPr>
            <w:r w:rsidRPr="0075274D">
              <w:t>116</w:t>
            </w:r>
          </w:p>
        </w:tc>
        <w:tc>
          <w:tcPr>
            <w:tcW w:w="1131" w:type="dxa"/>
          </w:tcPr>
          <w:p w:rsidR="00646D12" w:rsidRPr="0075274D" w:rsidRDefault="00646D12" w:rsidP="00646D12">
            <w:pPr>
              <w:jc w:val="center"/>
            </w:pPr>
            <w:r w:rsidRPr="0075274D">
              <w:t>14,2</w:t>
            </w:r>
          </w:p>
        </w:tc>
      </w:tr>
      <w:tr w:rsidR="00646D12" w:rsidRPr="0075274D" w:rsidTr="0075274D">
        <w:tc>
          <w:tcPr>
            <w:tcW w:w="3949" w:type="dxa"/>
          </w:tcPr>
          <w:p w:rsidR="00646D12" w:rsidRPr="0075274D" w:rsidRDefault="00646D12" w:rsidP="00646D12">
            <w:r w:rsidRPr="0075274D">
              <w:t>Ceroze hepatice</w:t>
            </w:r>
          </w:p>
        </w:tc>
        <w:tc>
          <w:tcPr>
            <w:tcW w:w="1417" w:type="dxa"/>
          </w:tcPr>
          <w:p w:rsidR="00646D12" w:rsidRPr="0075274D" w:rsidRDefault="00646D12" w:rsidP="00646D12">
            <w:pPr>
              <w:jc w:val="center"/>
            </w:pPr>
            <w:r w:rsidRPr="0075274D">
              <w:t>78</w:t>
            </w:r>
          </w:p>
        </w:tc>
        <w:tc>
          <w:tcPr>
            <w:tcW w:w="1418" w:type="dxa"/>
          </w:tcPr>
          <w:p w:rsidR="00646D12" w:rsidRPr="0075274D" w:rsidRDefault="00646D12" w:rsidP="00646D12">
            <w:pPr>
              <w:jc w:val="center"/>
            </w:pPr>
            <w:r w:rsidRPr="0075274D">
              <w:t>9,3</w:t>
            </w:r>
          </w:p>
        </w:tc>
        <w:tc>
          <w:tcPr>
            <w:tcW w:w="1417" w:type="dxa"/>
          </w:tcPr>
          <w:p w:rsidR="00646D12" w:rsidRPr="0075274D" w:rsidRDefault="00646D12" w:rsidP="00646D12">
            <w:pPr>
              <w:jc w:val="center"/>
            </w:pPr>
            <w:r w:rsidRPr="0075274D">
              <w:t>76</w:t>
            </w:r>
          </w:p>
        </w:tc>
        <w:tc>
          <w:tcPr>
            <w:tcW w:w="1131" w:type="dxa"/>
          </w:tcPr>
          <w:p w:rsidR="00646D12" w:rsidRPr="0075274D" w:rsidRDefault="00646D12" w:rsidP="00646D12">
            <w:pPr>
              <w:jc w:val="center"/>
            </w:pPr>
            <w:r w:rsidRPr="0075274D">
              <w:t>9,2</w:t>
            </w:r>
          </w:p>
        </w:tc>
      </w:tr>
      <w:tr w:rsidR="00646D12" w:rsidRPr="0075274D" w:rsidTr="0075274D">
        <w:tc>
          <w:tcPr>
            <w:tcW w:w="3949" w:type="dxa"/>
          </w:tcPr>
          <w:p w:rsidR="00646D12" w:rsidRPr="0075274D" w:rsidRDefault="00646D12" w:rsidP="00646D12">
            <w:r w:rsidRPr="0075274D">
              <w:t>Boli cronice ale aparatului respirator</w:t>
            </w:r>
          </w:p>
        </w:tc>
        <w:tc>
          <w:tcPr>
            <w:tcW w:w="1417" w:type="dxa"/>
          </w:tcPr>
          <w:p w:rsidR="00646D12" w:rsidRPr="0075274D" w:rsidRDefault="00646D12" w:rsidP="00646D12">
            <w:pPr>
              <w:jc w:val="center"/>
            </w:pPr>
            <w:r w:rsidRPr="0075274D">
              <w:t>63</w:t>
            </w:r>
          </w:p>
        </w:tc>
        <w:tc>
          <w:tcPr>
            <w:tcW w:w="1418" w:type="dxa"/>
          </w:tcPr>
          <w:p w:rsidR="00646D12" w:rsidRPr="0075274D" w:rsidRDefault="00646D12" w:rsidP="00646D12">
            <w:pPr>
              <w:jc w:val="center"/>
            </w:pPr>
            <w:r w:rsidRPr="0075274D">
              <w:t>7,5</w:t>
            </w:r>
          </w:p>
        </w:tc>
        <w:tc>
          <w:tcPr>
            <w:tcW w:w="1417" w:type="dxa"/>
          </w:tcPr>
          <w:p w:rsidR="00646D12" w:rsidRPr="0075274D" w:rsidRDefault="00646D12" w:rsidP="00646D12">
            <w:pPr>
              <w:jc w:val="center"/>
            </w:pPr>
            <w:r w:rsidRPr="0075274D">
              <w:t>38</w:t>
            </w:r>
          </w:p>
        </w:tc>
        <w:tc>
          <w:tcPr>
            <w:tcW w:w="1131" w:type="dxa"/>
          </w:tcPr>
          <w:p w:rsidR="00646D12" w:rsidRPr="0075274D" w:rsidRDefault="00646D12" w:rsidP="00646D12">
            <w:pPr>
              <w:jc w:val="center"/>
            </w:pPr>
            <w:r w:rsidRPr="0075274D">
              <w:t>4,6</w:t>
            </w:r>
          </w:p>
        </w:tc>
      </w:tr>
    </w:tbl>
    <w:p w:rsidR="00646D12" w:rsidRPr="0075274D" w:rsidRDefault="00646D12" w:rsidP="00646D12">
      <w:pPr>
        <w:jc w:val="center"/>
      </w:pPr>
    </w:p>
    <w:p w:rsidR="00646D12" w:rsidRPr="0075274D" w:rsidRDefault="00646D12" w:rsidP="00646D12">
      <w:pPr>
        <w:jc w:val="both"/>
      </w:pPr>
      <w:r w:rsidRPr="0075274D">
        <w:tab/>
        <w:t>În structura cazului de deces pe I loc le revin maladiilor cardiovasculare (52,8 – 52,0 %) apoi tumorilor (12,9 – 14,2 %), cerozelor hepatice (93 %), traume (7,7 – 5,4 %), maladiile aparatului respirator (7,5 – 4,6 %) din numărul total de decese.</w:t>
      </w:r>
    </w:p>
    <w:p w:rsidR="00646D12" w:rsidRPr="0075274D" w:rsidRDefault="00646D12" w:rsidP="00646D12">
      <w:pPr>
        <w:jc w:val="center"/>
      </w:pPr>
      <w:r w:rsidRPr="0075274D">
        <w:t xml:space="preserve">Morbiditatea prin maladii netransmisibile la copii 0-17 ani </w:t>
      </w:r>
    </w:p>
    <w:p w:rsidR="00646D12" w:rsidRPr="0075274D" w:rsidRDefault="00646D12" w:rsidP="00646D12">
      <w:pPr>
        <w:jc w:val="center"/>
      </w:pPr>
      <w:r w:rsidRPr="0075274D">
        <w:t>în anii 2015-2016</w:t>
      </w:r>
      <w:r w:rsidRPr="0075274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2"/>
        <w:gridCol w:w="1418"/>
        <w:gridCol w:w="1275"/>
        <w:gridCol w:w="1276"/>
        <w:gridCol w:w="1131"/>
      </w:tblGrid>
      <w:tr w:rsidR="00646D12" w:rsidRPr="0075274D" w:rsidTr="0075274D">
        <w:tc>
          <w:tcPr>
            <w:tcW w:w="4232" w:type="dxa"/>
            <w:vMerge w:val="restart"/>
          </w:tcPr>
          <w:p w:rsidR="00646D12" w:rsidRPr="0075274D" w:rsidRDefault="00646D12" w:rsidP="00646D12">
            <w:pPr>
              <w:jc w:val="center"/>
            </w:pPr>
            <w:r w:rsidRPr="0075274D">
              <w:t>Nozologie</w:t>
            </w:r>
          </w:p>
        </w:tc>
        <w:tc>
          <w:tcPr>
            <w:tcW w:w="2693" w:type="dxa"/>
            <w:gridSpan w:val="2"/>
          </w:tcPr>
          <w:p w:rsidR="00646D12" w:rsidRPr="0075274D" w:rsidRDefault="00646D12" w:rsidP="00646D12">
            <w:pPr>
              <w:jc w:val="center"/>
            </w:pPr>
            <w:r w:rsidRPr="0075274D">
              <w:t>2015</w:t>
            </w:r>
          </w:p>
        </w:tc>
        <w:tc>
          <w:tcPr>
            <w:tcW w:w="2407" w:type="dxa"/>
            <w:gridSpan w:val="2"/>
          </w:tcPr>
          <w:p w:rsidR="00646D12" w:rsidRPr="0075274D" w:rsidRDefault="00646D12" w:rsidP="00646D12">
            <w:pPr>
              <w:jc w:val="center"/>
            </w:pPr>
            <w:r w:rsidRPr="0075274D">
              <w:t>2016</w:t>
            </w:r>
          </w:p>
        </w:tc>
      </w:tr>
      <w:tr w:rsidR="00646D12" w:rsidRPr="0075274D" w:rsidTr="0075274D">
        <w:tc>
          <w:tcPr>
            <w:tcW w:w="4232" w:type="dxa"/>
            <w:vMerge/>
          </w:tcPr>
          <w:p w:rsidR="00646D12" w:rsidRPr="0075274D" w:rsidRDefault="00646D12" w:rsidP="00646D12">
            <w:pPr>
              <w:jc w:val="both"/>
            </w:pPr>
          </w:p>
        </w:tc>
        <w:tc>
          <w:tcPr>
            <w:tcW w:w="1418" w:type="dxa"/>
          </w:tcPr>
          <w:p w:rsidR="00646D12" w:rsidRPr="0075274D" w:rsidRDefault="00646D12" w:rsidP="00646D12">
            <w:pPr>
              <w:jc w:val="center"/>
            </w:pPr>
            <w:r w:rsidRPr="0075274D">
              <w:t>cazuri</w:t>
            </w:r>
          </w:p>
        </w:tc>
        <w:tc>
          <w:tcPr>
            <w:tcW w:w="1275" w:type="dxa"/>
          </w:tcPr>
          <w:p w:rsidR="00646D12" w:rsidRPr="0075274D" w:rsidRDefault="00646D12" w:rsidP="00646D12">
            <w:pPr>
              <w:jc w:val="center"/>
            </w:pPr>
            <w:r w:rsidRPr="0075274D">
              <w:t>la 1000 copii</w:t>
            </w:r>
          </w:p>
        </w:tc>
        <w:tc>
          <w:tcPr>
            <w:tcW w:w="1276" w:type="dxa"/>
          </w:tcPr>
          <w:p w:rsidR="00646D12" w:rsidRPr="0075274D" w:rsidRDefault="00646D12" w:rsidP="00646D12">
            <w:pPr>
              <w:jc w:val="center"/>
            </w:pPr>
            <w:r w:rsidRPr="0075274D">
              <w:t>cazuri</w:t>
            </w:r>
          </w:p>
        </w:tc>
        <w:tc>
          <w:tcPr>
            <w:tcW w:w="1131" w:type="dxa"/>
          </w:tcPr>
          <w:p w:rsidR="00646D12" w:rsidRPr="0075274D" w:rsidRDefault="00646D12" w:rsidP="00646D12">
            <w:pPr>
              <w:jc w:val="center"/>
            </w:pPr>
            <w:r w:rsidRPr="0075274D">
              <w:t>la 1000 copii</w:t>
            </w:r>
          </w:p>
        </w:tc>
      </w:tr>
      <w:tr w:rsidR="00646D12" w:rsidRPr="0075274D" w:rsidTr="0075274D">
        <w:tc>
          <w:tcPr>
            <w:tcW w:w="4232" w:type="dxa"/>
          </w:tcPr>
          <w:p w:rsidR="00646D12" w:rsidRPr="0075274D" w:rsidRDefault="00646D12" w:rsidP="00646D12">
            <w:pPr>
              <w:jc w:val="both"/>
            </w:pPr>
            <w:r w:rsidRPr="0075274D">
              <w:t>Boli obstructive al căilor aparatului respirator</w:t>
            </w:r>
          </w:p>
        </w:tc>
        <w:tc>
          <w:tcPr>
            <w:tcW w:w="1418" w:type="dxa"/>
          </w:tcPr>
          <w:p w:rsidR="00646D12" w:rsidRPr="0075274D" w:rsidRDefault="00646D12" w:rsidP="00646D12">
            <w:pPr>
              <w:jc w:val="center"/>
            </w:pPr>
            <w:r w:rsidRPr="0075274D">
              <w:t>1747</w:t>
            </w:r>
          </w:p>
        </w:tc>
        <w:tc>
          <w:tcPr>
            <w:tcW w:w="1275" w:type="dxa"/>
          </w:tcPr>
          <w:p w:rsidR="00646D12" w:rsidRPr="0075274D" w:rsidRDefault="00646D12" w:rsidP="00646D12">
            <w:pPr>
              <w:jc w:val="center"/>
            </w:pPr>
            <w:r w:rsidRPr="0075274D">
              <w:t>137,7</w:t>
            </w:r>
          </w:p>
        </w:tc>
        <w:tc>
          <w:tcPr>
            <w:tcW w:w="1276" w:type="dxa"/>
          </w:tcPr>
          <w:p w:rsidR="00646D12" w:rsidRPr="0075274D" w:rsidRDefault="00646D12" w:rsidP="00646D12">
            <w:pPr>
              <w:jc w:val="center"/>
            </w:pPr>
            <w:r w:rsidRPr="0075274D">
              <w:t>1990</w:t>
            </w:r>
          </w:p>
        </w:tc>
        <w:tc>
          <w:tcPr>
            <w:tcW w:w="1131" w:type="dxa"/>
          </w:tcPr>
          <w:p w:rsidR="00646D12" w:rsidRPr="0075274D" w:rsidRDefault="00646D12" w:rsidP="00646D12">
            <w:pPr>
              <w:jc w:val="center"/>
            </w:pPr>
            <w:r w:rsidRPr="0075274D">
              <w:t>159,2</w:t>
            </w:r>
          </w:p>
        </w:tc>
      </w:tr>
      <w:tr w:rsidR="00646D12" w:rsidRPr="0075274D" w:rsidTr="0075274D">
        <w:tc>
          <w:tcPr>
            <w:tcW w:w="4232" w:type="dxa"/>
          </w:tcPr>
          <w:p w:rsidR="00646D12" w:rsidRPr="0075274D" w:rsidRDefault="00646D12" w:rsidP="00646D12">
            <w:pPr>
              <w:jc w:val="both"/>
            </w:pPr>
            <w:r w:rsidRPr="0075274D">
              <w:t>Leziuni traumatice</w:t>
            </w:r>
          </w:p>
        </w:tc>
        <w:tc>
          <w:tcPr>
            <w:tcW w:w="1418" w:type="dxa"/>
          </w:tcPr>
          <w:p w:rsidR="00646D12" w:rsidRPr="0075274D" w:rsidRDefault="00646D12" w:rsidP="00646D12">
            <w:pPr>
              <w:jc w:val="center"/>
            </w:pPr>
            <w:r w:rsidRPr="0075274D">
              <w:t>304</w:t>
            </w:r>
          </w:p>
        </w:tc>
        <w:tc>
          <w:tcPr>
            <w:tcW w:w="1275" w:type="dxa"/>
          </w:tcPr>
          <w:p w:rsidR="00646D12" w:rsidRPr="0075274D" w:rsidRDefault="00646D12" w:rsidP="00646D12">
            <w:pPr>
              <w:jc w:val="center"/>
            </w:pPr>
            <w:r w:rsidRPr="0075274D">
              <w:t>32,3</w:t>
            </w:r>
          </w:p>
        </w:tc>
        <w:tc>
          <w:tcPr>
            <w:tcW w:w="1276" w:type="dxa"/>
          </w:tcPr>
          <w:p w:rsidR="00646D12" w:rsidRPr="0075274D" w:rsidRDefault="00646D12" w:rsidP="00646D12">
            <w:pPr>
              <w:jc w:val="center"/>
            </w:pPr>
            <w:r w:rsidRPr="0075274D">
              <w:t>101</w:t>
            </w:r>
          </w:p>
        </w:tc>
        <w:tc>
          <w:tcPr>
            <w:tcW w:w="1131" w:type="dxa"/>
          </w:tcPr>
          <w:p w:rsidR="00646D12" w:rsidRPr="0075274D" w:rsidRDefault="00646D12" w:rsidP="00646D12">
            <w:pPr>
              <w:jc w:val="center"/>
            </w:pPr>
            <w:r w:rsidRPr="0075274D">
              <w:t>8,08</w:t>
            </w:r>
          </w:p>
        </w:tc>
      </w:tr>
      <w:tr w:rsidR="00646D12" w:rsidRPr="0075274D" w:rsidTr="0075274D">
        <w:tc>
          <w:tcPr>
            <w:tcW w:w="4232" w:type="dxa"/>
          </w:tcPr>
          <w:p w:rsidR="00646D12" w:rsidRPr="0075274D" w:rsidRDefault="00646D12" w:rsidP="00646D12">
            <w:pPr>
              <w:jc w:val="both"/>
            </w:pPr>
            <w:r w:rsidRPr="0075274D">
              <w:t>Boli ale aparatului vizual</w:t>
            </w:r>
          </w:p>
        </w:tc>
        <w:tc>
          <w:tcPr>
            <w:tcW w:w="1418" w:type="dxa"/>
          </w:tcPr>
          <w:p w:rsidR="00646D12" w:rsidRPr="0075274D" w:rsidRDefault="00646D12" w:rsidP="00646D12">
            <w:pPr>
              <w:jc w:val="center"/>
            </w:pPr>
            <w:r w:rsidRPr="0075274D">
              <w:t>267</w:t>
            </w:r>
          </w:p>
        </w:tc>
        <w:tc>
          <w:tcPr>
            <w:tcW w:w="1275" w:type="dxa"/>
          </w:tcPr>
          <w:p w:rsidR="00646D12" w:rsidRPr="0075274D" w:rsidRDefault="00646D12" w:rsidP="00646D12">
            <w:pPr>
              <w:jc w:val="center"/>
            </w:pPr>
            <w:r w:rsidRPr="0075274D">
              <w:t>21,4</w:t>
            </w:r>
          </w:p>
        </w:tc>
        <w:tc>
          <w:tcPr>
            <w:tcW w:w="1276" w:type="dxa"/>
          </w:tcPr>
          <w:p w:rsidR="00646D12" w:rsidRPr="0075274D" w:rsidRDefault="00646D12" w:rsidP="00646D12">
            <w:pPr>
              <w:jc w:val="center"/>
            </w:pPr>
            <w:r w:rsidRPr="0075274D">
              <w:t>261</w:t>
            </w:r>
          </w:p>
        </w:tc>
        <w:tc>
          <w:tcPr>
            <w:tcW w:w="1131" w:type="dxa"/>
          </w:tcPr>
          <w:p w:rsidR="00646D12" w:rsidRPr="0075274D" w:rsidRDefault="00646D12" w:rsidP="00646D12">
            <w:pPr>
              <w:jc w:val="center"/>
            </w:pPr>
            <w:r w:rsidRPr="0075274D">
              <w:t>20,8</w:t>
            </w:r>
          </w:p>
        </w:tc>
      </w:tr>
      <w:tr w:rsidR="00646D12" w:rsidRPr="0075274D" w:rsidTr="0075274D">
        <w:tc>
          <w:tcPr>
            <w:tcW w:w="4232" w:type="dxa"/>
          </w:tcPr>
          <w:p w:rsidR="00646D12" w:rsidRPr="0075274D" w:rsidRDefault="00646D12" w:rsidP="00646D12">
            <w:pPr>
              <w:jc w:val="both"/>
            </w:pPr>
            <w:r w:rsidRPr="0075274D">
              <w:t>Boli ale aparatului digestiv</w:t>
            </w:r>
          </w:p>
        </w:tc>
        <w:tc>
          <w:tcPr>
            <w:tcW w:w="1418" w:type="dxa"/>
          </w:tcPr>
          <w:p w:rsidR="00646D12" w:rsidRPr="0075274D" w:rsidRDefault="00646D12" w:rsidP="00646D12">
            <w:pPr>
              <w:jc w:val="center"/>
            </w:pPr>
            <w:r w:rsidRPr="0075274D">
              <w:t>200</w:t>
            </w:r>
          </w:p>
        </w:tc>
        <w:tc>
          <w:tcPr>
            <w:tcW w:w="1275" w:type="dxa"/>
          </w:tcPr>
          <w:p w:rsidR="00646D12" w:rsidRPr="0075274D" w:rsidRDefault="00646D12" w:rsidP="00646D12">
            <w:pPr>
              <w:jc w:val="center"/>
            </w:pPr>
            <w:r w:rsidRPr="0075274D">
              <w:t>17,7</w:t>
            </w:r>
          </w:p>
        </w:tc>
        <w:tc>
          <w:tcPr>
            <w:tcW w:w="1276" w:type="dxa"/>
          </w:tcPr>
          <w:p w:rsidR="00646D12" w:rsidRPr="0075274D" w:rsidRDefault="00646D12" w:rsidP="00646D12">
            <w:pPr>
              <w:jc w:val="center"/>
            </w:pPr>
            <w:r w:rsidRPr="0075274D">
              <w:t>188</w:t>
            </w:r>
          </w:p>
        </w:tc>
        <w:tc>
          <w:tcPr>
            <w:tcW w:w="1131" w:type="dxa"/>
          </w:tcPr>
          <w:p w:rsidR="00646D12" w:rsidRPr="0075274D" w:rsidRDefault="00646D12" w:rsidP="00646D12">
            <w:pPr>
              <w:jc w:val="center"/>
            </w:pPr>
            <w:r w:rsidRPr="0075274D">
              <w:t>15,04</w:t>
            </w:r>
          </w:p>
        </w:tc>
      </w:tr>
      <w:tr w:rsidR="00646D12" w:rsidRPr="0075274D" w:rsidTr="0075274D">
        <w:tc>
          <w:tcPr>
            <w:tcW w:w="4232" w:type="dxa"/>
          </w:tcPr>
          <w:p w:rsidR="00646D12" w:rsidRPr="0075274D" w:rsidRDefault="00646D12" w:rsidP="00646D12">
            <w:pPr>
              <w:jc w:val="both"/>
            </w:pPr>
            <w:r w:rsidRPr="0075274D">
              <w:t>Bolile sîngelui, organelor hemapoetice</w:t>
            </w:r>
          </w:p>
        </w:tc>
        <w:tc>
          <w:tcPr>
            <w:tcW w:w="1418" w:type="dxa"/>
          </w:tcPr>
          <w:p w:rsidR="00646D12" w:rsidRPr="0075274D" w:rsidRDefault="00646D12" w:rsidP="00646D12">
            <w:pPr>
              <w:jc w:val="center"/>
            </w:pPr>
            <w:r w:rsidRPr="0075274D">
              <w:t>197</w:t>
            </w:r>
          </w:p>
        </w:tc>
        <w:tc>
          <w:tcPr>
            <w:tcW w:w="1275" w:type="dxa"/>
          </w:tcPr>
          <w:p w:rsidR="00646D12" w:rsidRPr="0075274D" w:rsidRDefault="00646D12" w:rsidP="00646D12">
            <w:pPr>
              <w:jc w:val="center"/>
            </w:pPr>
            <w:r w:rsidRPr="0075274D">
              <w:t>15,7</w:t>
            </w:r>
          </w:p>
        </w:tc>
        <w:tc>
          <w:tcPr>
            <w:tcW w:w="1276" w:type="dxa"/>
          </w:tcPr>
          <w:p w:rsidR="00646D12" w:rsidRPr="0075274D" w:rsidRDefault="00646D12" w:rsidP="00646D12">
            <w:pPr>
              <w:jc w:val="center"/>
            </w:pPr>
            <w:r w:rsidRPr="0075274D">
              <w:t>193</w:t>
            </w:r>
          </w:p>
        </w:tc>
        <w:tc>
          <w:tcPr>
            <w:tcW w:w="1131" w:type="dxa"/>
          </w:tcPr>
          <w:p w:rsidR="00646D12" w:rsidRPr="0075274D" w:rsidRDefault="00646D12" w:rsidP="00646D12">
            <w:pPr>
              <w:jc w:val="center"/>
            </w:pPr>
            <w:r w:rsidRPr="0075274D">
              <w:t>15,44</w:t>
            </w:r>
          </w:p>
        </w:tc>
      </w:tr>
      <w:tr w:rsidR="00646D12" w:rsidRPr="0075274D" w:rsidTr="0075274D">
        <w:tc>
          <w:tcPr>
            <w:tcW w:w="4232" w:type="dxa"/>
          </w:tcPr>
          <w:p w:rsidR="00646D12" w:rsidRPr="0075274D" w:rsidRDefault="00646D12" w:rsidP="00646D12">
            <w:pPr>
              <w:jc w:val="both"/>
            </w:pPr>
            <w:r w:rsidRPr="0075274D">
              <w:t>Boli ale sistemului nervos</w:t>
            </w:r>
          </w:p>
        </w:tc>
        <w:tc>
          <w:tcPr>
            <w:tcW w:w="1418" w:type="dxa"/>
          </w:tcPr>
          <w:p w:rsidR="00646D12" w:rsidRPr="0075274D" w:rsidRDefault="00646D12" w:rsidP="00646D12">
            <w:pPr>
              <w:jc w:val="center"/>
            </w:pPr>
            <w:r w:rsidRPr="0075274D">
              <w:t>139</w:t>
            </w:r>
          </w:p>
        </w:tc>
        <w:tc>
          <w:tcPr>
            <w:tcW w:w="1275" w:type="dxa"/>
          </w:tcPr>
          <w:p w:rsidR="00646D12" w:rsidRPr="0075274D" w:rsidRDefault="00646D12" w:rsidP="00646D12">
            <w:pPr>
              <w:jc w:val="center"/>
            </w:pPr>
            <w:r w:rsidRPr="0075274D">
              <w:t>11,1</w:t>
            </w:r>
          </w:p>
        </w:tc>
        <w:tc>
          <w:tcPr>
            <w:tcW w:w="1276" w:type="dxa"/>
          </w:tcPr>
          <w:p w:rsidR="00646D12" w:rsidRPr="0075274D" w:rsidRDefault="00646D12" w:rsidP="00646D12">
            <w:pPr>
              <w:jc w:val="center"/>
            </w:pPr>
            <w:r w:rsidRPr="0075274D">
              <w:t>132</w:t>
            </w:r>
          </w:p>
        </w:tc>
        <w:tc>
          <w:tcPr>
            <w:tcW w:w="1131" w:type="dxa"/>
          </w:tcPr>
          <w:p w:rsidR="00646D12" w:rsidRPr="0075274D" w:rsidRDefault="00646D12" w:rsidP="00646D12">
            <w:pPr>
              <w:jc w:val="center"/>
            </w:pPr>
            <w:r w:rsidRPr="0075274D">
              <w:t>10,56</w:t>
            </w:r>
          </w:p>
        </w:tc>
      </w:tr>
    </w:tbl>
    <w:p w:rsidR="00646D12" w:rsidRPr="0075274D" w:rsidRDefault="00646D12" w:rsidP="00646D12">
      <w:pPr>
        <w:jc w:val="both"/>
      </w:pPr>
    </w:p>
    <w:p w:rsidR="00646D12" w:rsidRPr="0075274D" w:rsidRDefault="00646D12" w:rsidP="00646D12">
      <w:pPr>
        <w:jc w:val="both"/>
      </w:pPr>
      <w:r w:rsidRPr="0075274D">
        <w:tab/>
        <w:t>Din morbiditatea generală prin maladii netransmisibile 27 % le revin copiilor la vîrsta 0-17 ani. După nozologie I loc îl ocupă maladiile aparatului respirator, locul II maladiile aparatului vizual, locul III bolilor sîngelui și locul IV bolile aparatului digestiv.</w:t>
      </w:r>
    </w:p>
    <w:p w:rsidR="00646D12" w:rsidRPr="0075274D" w:rsidRDefault="00646D12" w:rsidP="00646D12">
      <w:pPr>
        <w:ind w:firstLine="360"/>
        <w:jc w:val="both"/>
      </w:pPr>
      <w:r w:rsidRPr="0075274D">
        <w:t>Din informația expusă reesă că maladiile netransmisibile sunt în continuă creștere și povara lor rămîne a fi problemă socială, economică pentru sănătatea publică.</w:t>
      </w:r>
    </w:p>
    <w:p w:rsidR="00646D12" w:rsidRPr="0075274D" w:rsidRDefault="00646D12" w:rsidP="00646D12">
      <w:pPr>
        <w:ind w:firstLine="360"/>
        <w:jc w:val="both"/>
      </w:pPr>
      <w:r w:rsidRPr="0075274D">
        <w:t>În acest context este necesar ca la ședința Consiliului raional de discutat și aprobat:</w:t>
      </w:r>
    </w:p>
    <w:p w:rsidR="00646D12" w:rsidRPr="0075274D" w:rsidRDefault="00646D12" w:rsidP="00646D12">
      <w:pPr>
        <w:numPr>
          <w:ilvl w:val="0"/>
          <w:numId w:val="13"/>
        </w:numPr>
        <w:jc w:val="both"/>
      </w:pPr>
      <w:r w:rsidRPr="0075274D">
        <w:t>Planul de acțiuni elaborat pentru anii 2016-2020, privind implementarea strategiei naționale de prevenire și control al bolilor netransmisibile pe anii 2016-2020 cu anexele 1, 2.</w:t>
      </w:r>
    </w:p>
    <w:p w:rsidR="00646D12" w:rsidRPr="0075274D" w:rsidRDefault="00646D12" w:rsidP="00646D12">
      <w:pPr>
        <w:jc w:val="both"/>
      </w:pPr>
    </w:p>
    <w:p w:rsidR="00646D12" w:rsidRPr="0075274D" w:rsidRDefault="00646D12" w:rsidP="00646D12">
      <w:pPr>
        <w:jc w:val="both"/>
        <w:rPr>
          <w:b/>
        </w:rPr>
      </w:pPr>
    </w:p>
    <w:p w:rsidR="00646D12" w:rsidRPr="0075274D" w:rsidRDefault="00646D12" w:rsidP="00646D12">
      <w:pPr>
        <w:jc w:val="both"/>
        <w:rPr>
          <w:b/>
        </w:rPr>
      </w:pPr>
      <w:r w:rsidRPr="0075274D">
        <w:rPr>
          <w:b/>
        </w:rPr>
        <w:t>Medic şef Sanitar de Stat</w:t>
      </w:r>
    </w:p>
    <w:p w:rsidR="00646D12" w:rsidRPr="0075274D" w:rsidRDefault="00646D12" w:rsidP="00646D12">
      <w:pPr>
        <w:jc w:val="both"/>
        <w:rPr>
          <w:b/>
        </w:rPr>
      </w:pPr>
      <w:r w:rsidRPr="0075274D">
        <w:rPr>
          <w:b/>
        </w:rPr>
        <w:t>al raionului Teleneşti                                                                                                        Eugen Manoli</w:t>
      </w:r>
    </w:p>
    <w:p w:rsidR="00646D12" w:rsidRPr="0075274D" w:rsidRDefault="00646D12" w:rsidP="00646D12">
      <w:pPr>
        <w:jc w:val="both"/>
        <w:rPr>
          <w:b/>
        </w:rPr>
      </w:pPr>
    </w:p>
    <w:p w:rsidR="00646D12" w:rsidRPr="0075274D" w:rsidRDefault="00646D12" w:rsidP="00646D12">
      <w:pPr>
        <w:jc w:val="both"/>
        <w:rPr>
          <w:b/>
        </w:rPr>
      </w:pPr>
    </w:p>
    <w:p w:rsidR="00646D12" w:rsidRPr="0075274D" w:rsidRDefault="00646D12" w:rsidP="00646D12">
      <w:pPr>
        <w:jc w:val="right"/>
      </w:pPr>
      <w:r w:rsidRPr="0075274D">
        <w:t xml:space="preserve">Anexa nr. 2 </w:t>
      </w:r>
    </w:p>
    <w:p w:rsidR="00646D12" w:rsidRPr="0075274D" w:rsidRDefault="00646D12" w:rsidP="00646D12">
      <w:pPr>
        <w:jc w:val="right"/>
      </w:pPr>
      <w:r w:rsidRPr="0075274D">
        <w:t>la decizia nr. 1/___ din 26 ianuarie 2017</w:t>
      </w:r>
    </w:p>
    <w:p w:rsidR="00646D12" w:rsidRPr="0075274D" w:rsidRDefault="00646D12" w:rsidP="00646D12">
      <w:pPr>
        <w:jc w:val="both"/>
        <w:rPr>
          <w:b/>
        </w:rPr>
      </w:pPr>
    </w:p>
    <w:p w:rsidR="00646D12" w:rsidRPr="0075274D" w:rsidRDefault="00646D12" w:rsidP="00646D12">
      <w:pPr>
        <w:jc w:val="both"/>
        <w:rPr>
          <w:b/>
        </w:rPr>
      </w:pPr>
    </w:p>
    <w:p w:rsidR="00646D12" w:rsidRPr="0075274D" w:rsidRDefault="00646D12" w:rsidP="00646D12">
      <w:pPr>
        <w:jc w:val="center"/>
        <w:rPr>
          <w:b/>
        </w:rPr>
      </w:pPr>
      <w:r w:rsidRPr="0075274D">
        <w:rPr>
          <w:b/>
        </w:rPr>
        <w:t>Nota informativă</w:t>
      </w:r>
    </w:p>
    <w:p w:rsidR="00646D12" w:rsidRPr="0075274D" w:rsidRDefault="00646D12" w:rsidP="00646D12">
      <w:pPr>
        <w:jc w:val="center"/>
        <w:rPr>
          <w:b/>
        </w:rPr>
      </w:pPr>
      <w:r w:rsidRPr="0075274D">
        <w:rPr>
          <w:b/>
        </w:rPr>
        <w:t>cu privire la aprobarea şi finanţarea cheltuielilor  Planului Teritor</w:t>
      </w:r>
      <w:r w:rsidR="00D415FB">
        <w:rPr>
          <w:b/>
        </w:rPr>
        <w:t>ial de acţiuni  pentru anii 2017</w:t>
      </w:r>
      <w:r w:rsidRPr="0075274D">
        <w:rPr>
          <w:b/>
        </w:rPr>
        <w:t>-2020 privind implementarea strategiei naţionale de prevenire şi control al bolilor netransmisibile pe anii 2012-2020</w:t>
      </w:r>
    </w:p>
    <w:p w:rsidR="00646D12" w:rsidRPr="0075274D" w:rsidRDefault="00646D12" w:rsidP="00646D12">
      <w:pPr>
        <w:jc w:val="center"/>
        <w:rPr>
          <w:b/>
        </w:rPr>
      </w:pPr>
    </w:p>
    <w:p w:rsidR="00646D12" w:rsidRPr="0075274D" w:rsidRDefault="00646D12" w:rsidP="00646D12">
      <w:r w:rsidRPr="0075274D">
        <w:rPr>
          <w:b/>
        </w:rPr>
        <w:t xml:space="preserve">Iniţiatorul Planului: </w:t>
      </w:r>
      <w:r w:rsidRPr="0075274D">
        <w:t xml:space="preserve"> </w:t>
      </w:r>
    </w:p>
    <w:p w:rsidR="00646D12" w:rsidRPr="0075274D" w:rsidRDefault="00646D12" w:rsidP="00646D12">
      <w:r w:rsidRPr="0075274D">
        <w:t xml:space="preserve">  - Proiectul Deciziei consiliului raional cu privire la aprobarea şi finanţarea cheltuielilor Planului Teritorial de acţiuni  pentru anii 2016-2020 privind implementarea strategiei naţionale de prevenire şi control al bolilor netransmisibile pe anii 2012-2020 afost elaborat de Centru de Sănătate Publică raonal Teleneşti în colaborare cu IMSP din raion  în baza cheltuielilor  Planului Naţional de acţiuni  pentru anii 2016-2020 privind implementarea strategiei naţionale de prevenire şi control al bolilor netransmisibile pe anii 2012-2020.</w:t>
      </w:r>
    </w:p>
    <w:p w:rsidR="00646D12" w:rsidRPr="0075274D" w:rsidRDefault="00646D12" w:rsidP="00646D12">
      <w:r w:rsidRPr="0075274D">
        <w:t xml:space="preserve">  </w:t>
      </w:r>
      <w:r w:rsidRPr="0075274D">
        <w:rPr>
          <w:b/>
        </w:rPr>
        <w:t>Reglamentarea juridică:</w:t>
      </w:r>
      <w:r w:rsidRPr="0075274D">
        <w:t xml:space="preserve">   </w:t>
      </w:r>
    </w:p>
    <w:p w:rsidR="00646D12" w:rsidRPr="0075274D" w:rsidRDefault="00646D12" w:rsidP="00646D12">
      <w:r w:rsidRPr="0075274D">
        <w:t xml:space="preserve">  - Planul este elaborat în conformitate cu prevederile Legii ocrotirii sănătăţii nr. 411-XIII din 28.03.1995, Legii nr. 10-XVI din 3 februarie 2009 privind supravegherea de stat a sănătăţii publice, Strategiei Naţionale de Sănătate Publică pentru anii 2014-2020, aprobată prin Hotărîrea Guvernului nr.1032 din 20 decembrie 2013, cheltuielilor  Planului Naţionalde acţiuni  pentru anii 2016-2020 privind implementarea strategiei naţionale de prevenire şi control al bolilor netransmisibile pe anii 2012-2020 </w:t>
      </w:r>
      <w:r w:rsidRPr="0075274D">
        <w:rPr>
          <w:color w:val="000000"/>
        </w:rPr>
        <w:t>aprobat prin Hotărîrea Guvernului Republicii Moldova Nr.403 din 06 aprilie 2016.</w:t>
      </w:r>
    </w:p>
    <w:p w:rsidR="00646D12" w:rsidRPr="0075274D" w:rsidRDefault="00646D12" w:rsidP="00646D12">
      <w:pPr>
        <w:ind w:firstLine="567"/>
        <w:jc w:val="both"/>
      </w:pPr>
      <w:r w:rsidRPr="0075274D">
        <w:rPr>
          <w:b/>
        </w:rPr>
        <w:t xml:space="preserve">Scopul Planului </w:t>
      </w:r>
      <w:r w:rsidRPr="0075274D">
        <w:t xml:space="preserve">este: </w:t>
      </w:r>
    </w:p>
    <w:p w:rsidR="00646D12" w:rsidRPr="0075274D" w:rsidRDefault="00646D12" w:rsidP="00646D12">
      <w:pPr>
        <w:jc w:val="both"/>
      </w:pPr>
      <w:r w:rsidRPr="0075274D">
        <w:t xml:space="preserve"> -  reducerea morbidităţii, invalidităţii şi mortalităţii premature cauzate de bolile netransmisibile.</w:t>
      </w:r>
    </w:p>
    <w:p w:rsidR="00646D12" w:rsidRPr="0075274D" w:rsidRDefault="00646D12" w:rsidP="00646D12">
      <w:pPr>
        <w:jc w:val="both"/>
      </w:pPr>
      <w:r w:rsidRPr="0075274D">
        <w:t xml:space="preserve"> - reducerea impactului bolilor netransmisibile asupra sănătăţii publice în raionul Teleneşti;</w:t>
      </w:r>
    </w:p>
    <w:p w:rsidR="00646D12" w:rsidRPr="0075274D" w:rsidRDefault="00646D12" w:rsidP="00646D12">
      <w:pPr>
        <w:jc w:val="both"/>
      </w:pPr>
      <w:r w:rsidRPr="0075274D">
        <w:t xml:space="preserve"> -  reducerea influenţei factorilor de risc comportamentali (consumul nociv de alcool,consumul tutunului,creşterea obezidităţii).</w:t>
      </w:r>
    </w:p>
    <w:p w:rsidR="00646D12" w:rsidRPr="0075274D" w:rsidRDefault="00646D12" w:rsidP="00646D12">
      <w:pPr>
        <w:rPr>
          <w:b/>
        </w:rPr>
      </w:pPr>
      <w:r w:rsidRPr="0075274D">
        <w:t xml:space="preserve">      </w:t>
      </w:r>
      <w:r w:rsidRPr="0075274D">
        <w:rPr>
          <w:b/>
        </w:rPr>
        <w:t>Argumentarea:</w:t>
      </w:r>
    </w:p>
    <w:p w:rsidR="00646D12" w:rsidRPr="0075274D" w:rsidRDefault="00646D12" w:rsidP="00646D12">
      <w:r w:rsidRPr="0075274D">
        <w:rPr>
          <w:b/>
        </w:rPr>
        <w:t xml:space="preserve">   - </w:t>
      </w:r>
      <w:r w:rsidRPr="0075274D">
        <w:t>din an în an bolile netransmisibile sunt în continuă creştere ( de la 68,6 în anul 2013 pînă la 98,6 la 100 mii populaţie în anul2015)</w:t>
      </w:r>
    </w:p>
    <w:p w:rsidR="00646D12" w:rsidRPr="0075274D" w:rsidRDefault="00646D12" w:rsidP="00646D12">
      <w:r w:rsidRPr="0075274D">
        <w:t xml:space="preserve">   - bolile netransmisibile au devenit în ultimile decenii cauza principală a morbidităţii premature a populaţiei raionului( 87% din totalitatea cazurilot de deces)  şi invalidităţii timpurii:</w:t>
      </w:r>
    </w:p>
    <w:p w:rsidR="00646D12" w:rsidRPr="0075274D" w:rsidRDefault="00646D12" w:rsidP="00646D12">
      <w:pPr>
        <w:jc w:val="both"/>
      </w:pPr>
      <w:r w:rsidRPr="0075274D">
        <w:t xml:space="preserve">   - bolile netransmisibile necesită cheltuieli impunătoare de asistenţă medicală, socială şi de tratament. </w:t>
      </w:r>
    </w:p>
    <w:p w:rsidR="00646D12" w:rsidRPr="0075274D" w:rsidRDefault="00646D12" w:rsidP="00646D12">
      <w:pPr>
        <w:jc w:val="both"/>
        <w:rPr>
          <w:b/>
        </w:rPr>
      </w:pPr>
    </w:p>
    <w:p w:rsidR="00646D12" w:rsidRPr="0075274D" w:rsidRDefault="00646D12" w:rsidP="00646D12">
      <w:pPr>
        <w:jc w:val="both"/>
        <w:rPr>
          <w:b/>
        </w:rPr>
      </w:pPr>
      <w:r w:rsidRPr="0075274D">
        <w:rPr>
          <w:b/>
        </w:rPr>
        <w:t>Medic şef Sanitar de Stat</w:t>
      </w:r>
    </w:p>
    <w:p w:rsidR="00646D12" w:rsidRPr="0075274D" w:rsidRDefault="00646D12" w:rsidP="00646D12">
      <w:pPr>
        <w:jc w:val="both"/>
        <w:rPr>
          <w:b/>
        </w:rPr>
        <w:sectPr w:rsidR="00646D12" w:rsidRPr="0075274D" w:rsidSect="006D50A4">
          <w:pgSz w:w="12240" w:h="15840"/>
          <w:pgMar w:top="426" w:right="616" w:bottom="568" w:left="1560" w:header="708" w:footer="708" w:gutter="0"/>
          <w:cols w:space="708"/>
        </w:sectPr>
      </w:pPr>
      <w:r w:rsidRPr="0075274D">
        <w:rPr>
          <w:b/>
        </w:rPr>
        <w:t>al raionului Teleneşti                                                                                                        Eugen Manoli</w:t>
      </w:r>
    </w:p>
    <w:p w:rsidR="00646D12" w:rsidRPr="0075274D" w:rsidRDefault="00646D12" w:rsidP="00646D12">
      <w:pPr>
        <w:jc w:val="right"/>
      </w:pPr>
      <w:r w:rsidRPr="0075274D">
        <w:lastRenderedPageBreak/>
        <w:t xml:space="preserve">Anexa nr. 3 </w:t>
      </w:r>
    </w:p>
    <w:p w:rsidR="00646D12" w:rsidRPr="0075274D" w:rsidRDefault="00646D12" w:rsidP="00646D12">
      <w:pPr>
        <w:jc w:val="right"/>
      </w:pPr>
      <w:r w:rsidRPr="0075274D">
        <w:t>la decizia nr. 1/___ din 26 ianuarie 2017</w:t>
      </w:r>
    </w:p>
    <w:p w:rsidR="00646D12" w:rsidRPr="0075274D" w:rsidRDefault="00646D12" w:rsidP="00646D12">
      <w:pPr>
        <w:pStyle w:val="cb"/>
        <w:rPr>
          <w:sz w:val="24"/>
          <w:szCs w:val="24"/>
          <w:lang w:val="ro-RO"/>
        </w:rPr>
      </w:pPr>
    </w:p>
    <w:p w:rsidR="00646D12" w:rsidRPr="0075274D" w:rsidRDefault="00646D12" w:rsidP="00646D12">
      <w:pPr>
        <w:pStyle w:val="cb"/>
        <w:rPr>
          <w:b w:val="0"/>
          <w:sz w:val="24"/>
          <w:szCs w:val="24"/>
          <w:lang w:val="ro-RO"/>
        </w:rPr>
      </w:pPr>
      <w:r w:rsidRPr="0075274D">
        <w:rPr>
          <w:sz w:val="24"/>
          <w:szCs w:val="24"/>
          <w:lang w:val="ro-RO"/>
        </w:rPr>
        <w:t>Planul  de acţiuni pentru anii 2016</w:t>
      </w:r>
      <w:r w:rsidR="00D415FB">
        <w:rPr>
          <w:sz w:val="24"/>
          <w:szCs w:val="24"/>
          <w:lang w:val="ro-RO"/>
        </w:rPr>
        <w:t>/2017</w:t>
      </w:r>
      <w:r w:rsidRPr="0075274D">
        <w:rPr>
          <w:sz w:val="24"/>
          <w:szCs w:val="24"/>
          <w:lang w:val="ro-RO"/>
        </w:rPr>
        <w:t>-2020</w:t>
      </w:r>
      <w:r w:rsidRPr="0075274D">
        <w:rPr>
          <w:b w:val="0"/>
          <w:sz w:val="24"/>
          <w:szCs w:val="24"/>
          <w:lang w:val="ro-RO"/>
        </w:rPr>
        <w:t xml:space="preserve"> </w:t>
      </w:r>
      <w:r w:rsidRPr="0075274D">
        <w:rPr>
          <w:sz w:val="24"/>
          <w:szCs w:val="24"/>
          <w:lang w:val="ro-RO"/>
        </w:rPr>
        <w:t>privind implementarea</w:t>
      </w:r>
      <w:r w:rsidRPr="0075274D">
        <w:rPr>
          <w:b w:val="0"/>
          <w:sz w:val="24"/>
          <w:szCs w:val="24"/>
          <w:lang w:val="ro-RO"/>
        </w:rPr>
        <w:t xml:space="preserve"> </w:t>
      </w:r>
    </w:p>
    <w:p w:rsidR="00646D12" w:rsidRPr="0075274D" w:rsidRDefault="00646D12" w:rsidP="00646D12">
      <w:pPr>
        <w:pStyle w:val="cb"/>
        <w:rPr>
          <w:sz w:val="22"/>
          <w:szCs w:val="22"/>
          <w:lang w:val="ro-RO"/>
        </w:rPr>
      </w:pPr>
      <w:r w:rsidRPr="0075274D">
        <w:rPr>
          <w:sz w:val="24"/>
          <w:szCs w:val="24"/>
          <w:lang w:val="ro-RO"/>
        </w:rPr>
        <w:t>Strategiei  de prevenire şi control al bolilor netransmisibile pe anii 2012-2020 în raionul Teleneşti</w:t>
      </w:r>
    </w:p>
    <w:tbl>
      <w:tblPr>
        <w:tblW w:w="143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1"/>
        <w:gridCol w:w="18"/>
        <w:gridCol w:w="3196"/>
        <w:gridCol w:w="13"/>
        <w:gridCol w:w="28"/>
        <w:gridCol w:w="7"/>
        <w:gridCol w:w="7"/>
        <w:gridCol w:w="8"/>
        <w:gridCol w:w="800"/>
        <w:gridCol w:w="35"/>
        <w:gridCol w:w="7"/>
        <w:gridCol w:w="8"/>
        <w:gridCol w:w="2211"/>
        <w:gridCol w:w="47"/>
        <w:gridCol w:w="9"/>
        <w:gridCol w:w="799"/>
        <w:gridCol w:w="46"/>
        <w:gridCol w:w="6"/>
        <w:gridCol w:w="808"/>
        <w:gridCol w:w="42"/>
        <w:gridCol w:w="671"/>
        <w:gridCol w:w="42"/>
        <w:gridCol w:w="852"/>
        <w:gridCol w:w="854"/>
        <w:gridCol w:w="1134"/>
        <w:gridCol w:w="17"/>
        <w:gridCol w:w="2000"/>
      </w:tblGrid>
      <w:tr w:rsidR="00646D12" w:rsidRPr="0075274D" w:rsidTr="00A945BC">
        <w:tc>
          <w:tcPr>
            <w:tcW w:w="669" w:type="dxa"/>
            <w:gridSpan w:val="2"/>
            <w:vMerge w:val="restart"/>
            <w:vAlign w:val="center"/>
          </w:tcPr>
          <w:p w:rsidR="00646D12" w:rsidRPr="0075274D" w:rsidRDefault="00646D12" w:rsidP="0075274D">
            <w:pPr>
              <w:jc w:val="center"/>
              <w:rPr>
                <w:b/>
                <w:sz w:val="18"/>
                <w:szCs w:val="18"/>
              </w:rPr>
            </w:pPr>
            <w:r w:rsidRPr="0075274D">
              <w:rPr>
                <w:b/>
                <w:bCs/>
                <w:sz w:val="18"/>
                <w:szCs w:val="18"/>
              </w:rPr>
              <w:t>Nr. d/o</w:t>
            </w:r>
          </w:p>
        </w:tc>
        <w:tc>
          <w:tcPr>
            <w:tcW w:w="3259" w:type="dxa"/>
            <w:gridSpan w:val="6"/>
            <w:vMerge w:val="restart"/>
            <w:vAlign w:val="center"/>
          </w:tcPr>
          <w:p w:rsidR="00646D12" w:rsidRPr="0075274D" w:rsidRDefault="00646D12" w:rsidP="0075274D">
            <w:pPr>
              <w:ind w:left="360"/>
              <w:jc w:val="center"/>
              <w:rPr>
                <w:b/>
                <w:sz w:val="18"/>
                <w:szCs w:val="18"/>
              </w:rPr>
            </w:pPr>
            <w:r w:rsidRPr="0075274D">
              <w:rPr>
                <w:b/>
                <w:bCs/>
                <w:sz w:val="18"/>
                <w:szCs w:val="18"/>
              </w:rPr>
              <w:t>Acţiunile întreprinse pentru realizarea obiectivelor</w:t>
            </w:r>
          </w:p>
        </w:tc>
        <w:tc>
          <w:tcPr>
            <w:tcW w:w="850" w:type="dxa"/>
            <w:gridSpan w:val="4"/>
            <w:vMerge w:val="restart"/>
            <w:vAlign w:val="center"/>
          </w:tcPr>
          <w:p w:rsidR="00646D12" w:rsidRPr="0075274D" w:rsidRDefault="00646D12" w:rsidP="0075274D">
            <w:pPr>
              <w:rPr>
                <w:b/>
                <w:sz w:val="18"/>
                <w:szCs w:val="18"/>
              </w:rPr>
            </w:pPr>
            <w:r w:rsidRPr="0075274D">
              <w:rPr>
                <w:b/>
                <w:sz w:val="18"/>
                <w:szCs w:val="18"/>
              </w:rPr>
              <w:t>Termenele de realizare</w:t>
            </w:r>
          </w:p>
        </w:tc>
        <w:tc>
          <w:tcPr>
            <w:tcW w:w="2267" w:type="dxa"/>
            <w:gridSpan w:val="3"/>
            <w:vMerge w:val="restart"/>
            <w:vAlign w:val="center"/>
          </w:tcPr>
          <w:p w:rsidR="00646D12" w:rsidRPr="0075274D" w:rsidRDefault="00646D12" w:rsidP="0075274D">
            <w:pPr>
              <w:jc w:val="center"/>
              <w:rPr>
                <w:b/>
                <w:sz w:val="18"/>
                <w:szCs w:val="18"/>
              </w:rPr>
            </w:pPr>
            <w:r w:rsidRPr="0075274D">
              <w:rPr>
                <w:b/>
                <w:sz w:val="18"/>
                <w:szCs w:val="18"/>
              </w:rPr>
              <w:t>Responsabilii de implementare</w:t>
            </w:r>
          </w:p>
        </w:tc>
        <w:tc>
          <w:tcPr>
            <w:tcW w:w="5271" w:type="dxa"/>
            <w:gridSpan w:val="11"/>
            <w:vAlign w:val="center"/>
          </w:tcPr>
          <w:p w:rsidR="00646D12" w:rsidRPr="0075274D" w:rsidRDefault="00646D12" w:rsidP="0075274D">
            <w:pPr>
              <w:spacing w:line="216" w:lineRule="auto"/>
              <w:jc w:val="center"/>
              <w:rPr>
                <w:b/>
                <w:bCs/>
                <w:sz w:val="18"/>
                <w:szCs w:val="18"/>
              </w:rPr>
            </w:pPr>
            <w:r w:rsidRPr="0075274D">
              <w:rPr>
                <w:b/>
                <w:bCs/>
                <w:sz w:val="18"/>
                <w:szCs w:val="18"/>
              </w:rPr>
              <w:t>Costurile estimative pentru implementarea</w:t>
            </w:r>
          </w:p>
          <w:p w:rsidR="00646D12" w:rsidRPr="0075274D" w:rsidRDefault="00646D12" w:rsidP="0075274D">
            <w:pPr>
              <w:ind w:left="-165" w:right="-122"/>
              <w:jc w:val="center"/>
              <w:rPr>
                <w:b/>
                <w:bCs/>
                <w:sz w:val="18"/>
                <w:szCs w:val="18"/>
              </w:rPr>
            </w:pPr>
            <w:r w:rsidRPr="0075274D">
              <w:rPr>
                <w:b/>
                <w:bCs/>
                <w:sz w:val="18"/>
                <w:szCs w:val="18"/>
              </w:rPr>
              <w:t>acţiunilor,</w:t>
            </w:r>
            <w:r w:rsidRPr="0075274D">
              <w:rPr>
                <w:b/>
                <w:sz w:val="18"/>
                <w:szCs w:val="18"/>
              </w:rPr>
              <w:t xml:space="preserve"> mii lei</w:t>
            </w:r>
          </w:p>
        </w:tc>
        <w:tc>
          <w:tcPr>
            <w:tcW w:w="2000" w:type="dxa"/>
            <w:vMerge w:val="restart"/>
            <w:vAlign w:val="center"/>
          </w:tcPr>
          <w:p w:rsidR="00646D12" w:rsidRPr="0075274D" w:rsidRDefault="00646D12" w:rsidP="0075274D">
            <w:pPr>
              <w:jc w:val="center"/>
              <w:rPr>
                <w:b/>
                <w:bCs/>
                <w:sz w:val="18"/>
                <w:szCs w:val="18"/>
              </w:rPr>
            </w:pPr>
            <w:r w:rsidRPr="0075274D">
              <w:rPr>
                <w:b/>
                <w:bCs/>
                <w:sz w:val="18"/>
                <w:szCs w:val="18"/>
              </w:rPr>
              <w:t>Indicatorii de progres</w:t>
            </w:r>
          </w:p>
        </w:tc>
      </w:tr>
      <w:tr w:rsidR="00646D12" w:rsidRPr="0075274D" w:rsidTr="00A945BC">
        <w:trPr>
          <w:trHeight w:val="178"/>
        </w:trPr>
        <w:tc>
          <w:tcPr>
            <w:tcW w:w="669" w:type="dxa"/>
            <w:gridSpan w:val="2"/>
            <w:vMerge/>
            <w:vAlign w:val="center"/>
          </w:tcPr>
          <w:p w:rsidR="00646D12" w:rsidRPr="0075274D" w:rsidRDefault="00646D12" w:rsidP="0075274D">
            <w:pPr>
              <w:pStyle w:val="cb"/>
              <w:shd w:val="clear" w:color="auto" w:fill="auto"/>
              <w:rPr>
                <w:sz w:val="18"/>
                <w:szCs w:val="18"/>
                <w:lang w:val="ro-RO"/>
              </w:rPr>
            </w:pPr>
          </w:p>
        </w:tc>
        <w:tc>
          <w:tcPr>
            <w:tcW w:w="3259" w:type="dxa"/>
            <w:gridSpan w:val="6"/>
            <w:vMerge/>
          </w:tcPr>
          <w:p w:rsidR="00646D12" w:rsidRPr="0075274D" w:rsidRDefault="00646D12" w:rsidP="0075274D">
            <w:pPr>
              <w:pStyle w:val="cb"/>
              <w:shd w:val="clear" w:color="auto" w:fill="auto"/>
              <w:rPr>
                <w:sz w:val="18"/>
                <w:szCs w:val="18"/>
                <w:lang w:val="ro-RO"/>
              </w:rPr>
            </w:pPr>
          </w:p>
        </w:tc>
        <w:tc>
          <w:tcPr>
            <w:tcW w:w="850" w:type="dxa"/>
            <w:gridSpan w:val="4"/>
            <w:vMerge/>
          </w:tcPr>
          <w:p w:rsidR="00646D12" w:rsidRPr="0075274D" w:rsidRDefault="00646D12" w:rsidP="0075274D">
            <w:pPr>
              <w:pStyle w:val="cb"/>
              <w:shd w:val="clear" w:color="auto" w:fill="auto"/>
              <w:rPr>
                <w:sz w:val="18"/>
                <w:szCs w:val="18"/>
                <w:lang w:val="ro-RO"/>
              </w:rPr>
            </w:pPr>
          </w:p>
        </w:tc>
        <w:tc>
          <w:tcPr>
            <w:tcW w:w="2267" w:type="dxa"/>
            <w:gridSpan w:val="3"/>
            <w:vMerge/>
          </w:tcPr>
          <w:p w:rsidR="00646D12" w:rsidRPr="0075274D" w:rsidRDefault="00646D12" w:rsidP="0075274D">
            <w:pPr>
              <w:pStyle w:val="cb"/>
              <w:shd w:val="clear" w:color="auto" w:fill="auto"/>
              <w:rPr>
                <w:sz w:val="18"/>
                <w:szCs w:val="18"/>
                <w:lang w:val="ro-RO"/>
              </w:rPr>
            </w:pPr>
          </w:p>
        </w:tc>
        <w:tc>
          <w:tcPr>
            <w:tcW w:w="5271" w:type="dxa"/>
            <w:gridSpan w:val="11"/>
            <w:vAlign w:val="center"/>
          </w:tcPr>
          <w:p w:rsidR="00646D12" w:rsidRPr="0075274D" w:rsidRDefault="00646D12" w:rsidP="0075274D">
            <w:pPr>
              <w:ind w:left="-165" w:right="-122"/>
              <w:jc w:val="center"/>
              <w:rPr>
                <w:b/>
                <w:bCs/>
                <w:sz w:val="18"/>
                <w:szCs w:val="18"/>
              </w:rPr>
            </w:pPr>
            <w:r w:rsidRPr="0075274D">
              <w:rPr>
                <w:b/>
                <w:sz w:val="18"/>
                <w:szCs w:val="18"/>
              </w:rPr>
              <w:t>ANII</w:t>
            </w:r>
          </w:p>
        </w:tc>
        <w:tc>
          <w:tcPr>
            <w:tcW w:w="2000" w:type="dxa"/>
            <w:vMerge/>
          </w:tcPr>
          <w:p w:rsidR="00646D12" w:rsidRPr="0075274D" w:rsidRDefault="00646D12" w:rsidP="0075274D">
            <w:pPr>
              <w:pStyle w:val="cb"/>
              <w:shd w:val="clear" w:color="auto" w:fill="auto"/>
              <w:rPr>
                <w:sz w:val="18"/>
                <w:szCs w:val="18"/>
                <w:lang w:val="ro-RO"/>
              </w:rPr>
            </w:pPr>
          </w:p>
        </w:tc>
      </w:tr>
      <w:tr w:rsidR="00646D12" w:rsidRPr="0075274D" w:rsidTr="00A945BC">
        <w:tc>
          <w:tcPr>
            <w:tcW w:w="669" w:type="dxa"/>
            <w:gridSpan w:val="2"/>
            <w:vMerge/>
            <w:vAlign w:val="center"/>
          </w:tcPr>
          <w:p w:rsidR="00646D12" w:rsidRPr="0075274D" w:rsidRDefault="00646D12" w:rsidP="0075274D">
            <w:pPr>
              <w:pStyle w:val="cb"/>
              <w:shd w:val="clear" w:color="auto" w:fill="auto"/>
              <w:rPr>
                <w:sz w:val="18"/>
                <w:szCs w:val="18"/>
                <w:lang w:val="ro-RO"/>
              </w:rPr>
            </w:pPr>
          </w:p>
        </w:tc>
        <w:tc>
          <w:tcPr>
            <w:tcW w:w="3259" w:type="dxa"/>
            <w:gridSpan w:val="6"/>
            <w:vMerge/>
          </w:tcPr>
          <w:p w:rsidR="00646D12" w:rsidRPr="0075274D" w:rsidRDefault="00646D12" w:rsidP="0075274D">
            <w:pPr>
              <w:pStyle w:val="cb"/>
              <w:shd w:val="clear" w:color="auto" w:fill="auto"/>
              <w:rPr>
                <w:sz w:val="18"/>
                <w:szCs w:val="18"/>
                <w:lang w:val="ro-RO"/>
              </w:rPr>
            </w:pPr>
          </w:p>
        </w:tc>
        <w:tc>
          <w:tcPr>
            <w:tcW w:w="850" w:type="dxa"/>
            <w:gridSpan w:val="4"/>
            <w:vMerge/>
          </w:tcPr>
          <w:p w:rsidR="00646D12" w:rsidRPr="0075274D" w:rsidRDefault="00646D12" w:rsidP="0075274D">
            <w:pPr>
              <w:pStyle w:val="cb"/>
              <w:shd w:val="clear" w:color="auto" w:fill="auto"/>
              <w:rPr>
                <w:sz w:val="18"/>
                <w:szCs w:val="18"/>
                <w:lang w:val="ro-RO"/>
              </w:rPr>
            </w:pPr>
          </w:p>
        </w:tc>
        <w:tc>
          <w:tcPr>
            <w:tcW w:w="2267" w:type="dxa"/>
            <w:gridSpan w:val="3"/>
            <w:vMerge/>
            <w:vAlign w:val="center"/>
          </w:tcPr>
          <w:p w:rsidR="00646D12" w:rsidRPr="0075274D" w:rsidRDefault="00646D12" w:rsidP="0075274D">
            <w:pPr>
              <w:pStyle w:val="cb"/>
              <w:shd w:val="clear" w:color="auto" w:fill="auto"/>
              <w:rPr>
                <w:sz w:val="18"/>
                <w:szCs w:val="18"/>
                <w:lang w:val="ro-RO"/>
              </w:rPr>
            </w:pPr>
          </w:p>
        </w:tc>
        <w:tc>
          <w:tcPr>
            <w:tcW w:w="851" w:type="dxa"/>
            <w:gridSpan w:val="3"/>
            <w:vAlign w:val="center"/>
          </w:tcPr>
          <w:p w:rsidR="00646D12" w:rsidRPr="0075274D" w:rsidRDefault="00646D12" w:rsidP="0075274D">
            <w:pPr>
              <w:ind w:right="-109" w:hanging="110"/>
              <w:jc w:val="center"/>
              <w:rPr>
                <w:b/>
                <w:bCs/>
                <w:sz w:val="18"/>
                <w:szCs w:val="18"/>
              </w:rPr>
            </w:pPr>
            <w:r w:rsidRPr="0075274D">
              <w:rPr>
                <w:b/>
                <w:bCs/>
                <w:sz w:val="18"/>
                <w:szCs w:val="18"/>
              </w:rPr>
              <w:t>2016</w:t>
            </w:r>
          </w:p>
        </w:tc>
        <w:tc>
          <w:tcPr>
            <w:tcW w:w="850" w:type="dxa"/>
            <w:gridSpan w:val="2"/>
            <w:vAlign w:val="center"/>
          </w:tcPr>
          <w:p w:rsidR="00646D12" w:rsidRPr="0075274D" w:rsidRDefault="00646D12" w:rsidP="0075274D">
            <w:pPr>
              <w:ind w:right="-108" w:hanging="110"/>
              <w:jc w:val="center"/>
              <w:rPr>
                <w:b/>
                <w:bCs/>
                <w:sz w:val="18"/>
                <w:szCs w:val="18"/>
              </w:rPr>
            </w:pPr>
            <w:r w:rsidRPr="0075274D">
              <w:rPr>
                <w:b/>
                <w:bCs/>
                <w:sz w:val="18"/>
                <w:szCs w:val="18"/>
              </w:rPr>
              <w:t>2017</w:t>
            </w:r>
          </w:p>
        </w:tc>
        <w:tc>
          <w:tcPr>
            <w:tcW w:w="713" w:type="dxa"/>
            <w:gridSpan w:val="2"/>
            <w:vAlign w:val="center"/>
          </w:tcPr>
          <w:p w:rsidR="00646D12" w:rsidRPr="0075274D" w:rsidRDefault="00646D12" w:rsidP="0075274D">
            <w:pPr>
              <w:tabs>
                <w:tab w:val="left" w:pos="506"/>
              </w:tabs>
              <w:ind w:left="-310" w:firstLine="199"/>
              <w:jc w:val="center"/>
              <w:rPr>
                <w:b/>
                <w:bCs/>
                <w:sz w:val="18"/>
                <w:szCs w:val="18"/>
              </w:rPr>
            </w:pPr>
            <w:r w:rsidRPr="0075274D">
              <w:rPr>
                <w:b/>
                <w:bCs/>
                <w:sz w:val="18"/>
                <w:szCs w:val="18"/>
              </w:rPr>
              <w:t>2018</w:t>
            </w:r>
          </w:p>
        </w:tc>
        <w:tc>
          <w:tcPr>
            <w:tcW w:w="852" w:type="dxa"/>
            <w:vAlign w:val="center"/>
          </w:tcPr>
          <w:p w:rsidR="00646D12" w:rsidRPr="0075274D" w:rsidRDefault="00646D12" w:rsidP="0075274D">
            <w:pPr>
              <w:ind w:right="-108" w:hanging="110"/>
              <w:jc w:val="center"/>
              <w:rPr>
                <w:b/>
                <w:bCs/>
                <w:sz w:val="18"/>
                <w:szCs w:val="18"/>
              </w:rPr>
            </w:pPr>
            <w:r w:rsidRPr="0075274D">
              <w:rPr>
                <w:b/>
                <w:bCs/>
                <w:sz w:val="18"/>
                <w:szCs w:val="18"/>
              </w:rPr>
              <w:t>2019</w:t>
            </w:r>
          </w:p>
        </w:tc>
        <w:tc>
          <w:tcPr>
            <w:tcW w:w="854" w:type="dxa"/>
            <w:vAlign w:val="center"/>
          </w:tcPr>
          <w:p w:rsidR="00646D12" w:rsidRPr="0075274D" w:rsidRDefault="00646D12" w:rsidP="0075274D">
            <w:pPr>
              <w:tabs>
                <w:tab w:val="left" w:pos="513"/>
              </w:tabs>
              <w:ind w:left="-310" w:right="-108" w:firstLine="199"/>
              <w:jc w:val="center"/>
              <w:rPr>
                <w:b/>
                <w:bCs/>
                <w:sz w:val="18"/>
                <w:szCs w:val="18"/>
              </w:rPr>
            </w:pPr>
            <w:r w:rsidRPr="0075274D">
              <w:rPr>
                <w:b/>
                <w:bCs/>
                <w:sz w:val="18"/>
                <w:szCs w:val="18"/>
              </w:rPr>
              <w:t>2020</w:t>
            </w:r>
          </w:p>
        </w:tc>
        <w:tc>
          <w:tcPr>
            <w:tcW w:w="1151" w:type="dxa"/>
            <w:gridSpan w:val="2"/>
            <w:vAlign w:val="center"/>
          </w:tcPr>
          <w:p w:rsidR="00646D12" w:rsidRPr="0075274D" w:rsidRDefault="00646D12" w:rsidP="0075274D">
            <w:pPr>
              <w:ind w:left="-165" w:right="-122"/>
              <w:jc w:val="center"/>
              <w:rPr>
                <w:b/>
                <w:bCs/>
                <w:sz w:val="18"/>
                <w:szCs w:val="18"/>
              </w:rPr>
            </w:pPr>
            <w:r w:rsidRPr="0075274D">
              <w:rPr>
                <w:b/>
                <w:bCs/>
                <w:sz w:val="18"/>
                <w:szCs w:val="18"/>
              </w:rPr>
              <w:t>Total</w:t>
            </w:r>
          </w:p>
        </w:tc>
        <w:tc>
          <w:tcPr>
            <w:tcW w:w="2000" w:type="dxa"/>
            <w:vMerge/>
          </w:tcPr>
          <w:p w:rsidR="00646D12" w:rsidRPr="0075274D" w:rsidRDefault="00646D12" w:rsidP="0075274D">
            <w:pPr>
              <w:pStyle w:val="cb"/>
              <w:shd w:val="clear" w:color="auto" w:fill="auto"/>
              <w:rPr>
                <w:sz w:val="18"/>
                <w:szCs w:val="18"/>
                <w:lang w:val="ro-RO"/>
              </w:rPr>
            </w:pPr>
          </w:p>
        </w:tc>
      </w:tr>
      <w:tr w:rsidR="00646D12" w:rsidRPr="0075274D" w:rsidTr="00A945BC">
        <w:tc>
          <w:tcPr>
            <w:tcW w:w="669" w:type="dxa"/>
            <w:gridSpan w:val="2"/>
            <w:vAlign w:val="center"/>
          </w:tcPr>
          <w:p w:rsidR="00646D12" w:rsidRPr="0075274D" w:rsidRDefault="00646D12" w:rsidP="0075274D">
            <w:pPr>
              <w:jc w:val="center"/>
              <w:rPr>
                <w:b/>
                <w:sz w:val="18"/>
                <w:szCs w:val="18"/>
              </w:rPr>
            </w:pPr>
            <w:r w:rsidRPr="0075274D">
              <w:rPr>
                <w:b/>
                <w:sz w:val="18"/>
                <w:szCs w:val="18"/>
              </w:rPr>
              <w:t>1</w:t>
            </w:r>
          </w:p>
        </w:tc>
        <w:tc>
          <w:tcPr>
            <w:tcW w:w="3259" w:type="dxa"/>
            <w:gridSpan w:val="6"/>
            <w:vAlign w:val="center"/>
          </w:tcPr>
          <w:p w:rsidR="00646D12" w:rsidRPr="0075274D" w:rsidRDefault="00646D12" w:rsidP="0075274D">
            <w:pPr>
              <w:ind w:left="360"/>
              <w:jc w:val="center"/>
              <w:rPr>
                <w:b/>
                <w:sz w:val="18"/>
                <w:szCs w:val="18"/>
              </w:rPr>
            </w:pPr>
            <w:r w:rsidRPr="0075274D">
              <w:rPr>
                <w:b/>
                <w:sz w:val="18"/>
                <w:szCs w:val="18"/>
              </w:rPr>
              <w:t>2</w:t>
            </w:r>
          </w:p>
        </w:tc>
        <w:tc>
          <w:tcPr>
            <w:tcW w:w="850" w:type="dxa"/>
            <w:gridSpan w:val="4"/>
            <w:vAlign w:val="center"/>
          </w:tcPr>
          <w:p w:rsidR="00646D12" w:rsidRPr="0075274D" w:rsidRDefault="00646D12" w:rsidP="0075274D">
            <w:pPr>
              <w:ind w:left="360"/>
              <w:rPr>
                <w:b/>
                <w:sz w:val="18"/>
                <w:szCs w:val="18"/>
              </w:rPr>
            </w:pPr>
            <w:r w:rsidRPr="0075274D">
              <w:rPr>
                <w:b/>
                <w:sz w:val="18"/>
                <w:szCs w:val="18"/>
              </w:rPr>
              <w:t>3</w:t>
            </w:r>
          </w:p>
        </w:tc>
        <w:tc>
          <w:tcPr>
            <w:tcW w:w="2267" w:type="dxa"/>
            <w:gridSpan w:val="3"/>
            <w:vAlign w:val="center"/>
          </w:tcPr>
          <w:p w:rsidR="00646D12" w:rsidRPr="0075274D" w:rsidRDefault="00646D12" w:rsidP="0075274D">
            <w:pPr>
              <w:ind w:left="360"/>
              <w:jc w:val="center"/>
              <w:rPr>
                <w:b/>
                <w:sz w:val="18"/>
                <w:szCs w:val="18"/>
              </w:rPr>
            </w:pPr>
            <w:r w:rsidRPr="0075274D">
              <w:rPr>
                <w:b/>
                <w:sz w:val="18"/>
                <w:szCs w:val="18"/>
              </w:rPr>
              <w:t>4</w:t>
            </w:r>
          </w:p>
        </w:tc>
        <w:tc>
          <w:tcPr>
            <w:tcW w:w="851" w:type="dxa"/>
            <w:gridSpan w:val="3"/>
          </w:tcPr>
          <w:p w:rsidR="00646D12" w:rsidRPr="0075274D" w:rsidRDefault="00646D12" w:rsidP="0075274D">
            <w:pPr>
              <w:jc w:val="center"/>
              <w:rPr>
                <w:b/>
                <w:sz w:val="18"/>
                <w:szCs w:val="18"/>
              </w:rPr>
            </w:pPr>
            <w:r w:rsidRPr="0075274D">
              <w:rPr>
                <w:b/>
                <w:sz w:val="18"/>
                <w:szCs w:val="18"/>
              </w:rPr>
              <w:t>5</w:t>
            </w:r>
          </w:p>
        </w:tc>
        <w:tc>
          <w:tcPr>
            <w:tcW w:w="850" w:type="dxa"/>
            <w:gridSpan w:val="2"/>
          </w:tcPr>
          <w:p w:rsidR="00646D12" w:rsidRPr="0075274D" w:rsidRDefault="00646D12" w:rsidP="0075274D">
            <w:pPr>
              <w:jc w:val="center"/>
              <w:rPr>
                <w:b/>
                <w:sz w:val="18"/>
                <w:szCs w:val="18"/>
              </w:rPr>
            </w:pPr>
            <w:r w:rsidRPr="0075274D">
              <w:rPr>
                <w:b/>
                <w:sz w:val="18"/>
                <w:szCs w:val="18"/>
              </w:rPr>
              <w:t>6</w:t>
            </w:r>
          </w:p>
        </w:tc>
        <w:tc>
          <w:tcPr>
            <w:tcW w:w="713" w:type="dxa"/>
            <w:gridSpan w:val="2"/>
          </w:tcPr>
          <w:p w:rsidR="00646D12" w:rsidRPr="0075274D" w:rsidRDefault="00646D12" w:rsidP="0075274D">
            <w:pPr>
              <w:jc w:val="center"/>
              <w:rPr>
                <w:b/>
                <w:sz w:val="18"/>
                <w:szCs w:val="18"/>
              </w:rPr>
            </w:pPr>
            <w:r w:rsidRPr="0075274D">
              <w:rPr>
                <w:b/>
                <w:sz w:val="18"/>
                <w:szCs w:val="18"/>
              </w:rPr>
              <w:t>7</w:t>
            </w:r>
          </w:p>
        </w:tc>
        <w:tc>
          <w:tcPr>
            <w:tcW w:w="852" w:type="dxa"/>
          </w:tcPr>
          <w:p w:rsidR="00646D12" w:rsidRPr="0075274D" w:rsidRDefault="00646D12" w:rsidP="0075274D">
            <w:pPr>
              <w:jc w:val="center"/>
              <w:rPr>
                <w:b/>
                <w:sz w:val="18"/>
                <w:szCs w:val="18"/>
              </w:rPr>
            </w:pPr>
            <w:r w:rsidRPr="0075274D">
              <w:rPr>
                <w:b/>
                <w:sz w:val="18"/>
                <w:szCs w:val="18"/>
              </w:rPr>
              <w:t>8</w:t>
            </w:r>
          </w:p>
        </w:tc>
        <w:tc>
          <w:tcPr>
            <w:tcW w:w="854" w:type="dxa"/>
          </w:tcPr>
          <w:p w:rsidR="00646D12" w:rsidRPr="0075274D" w:rsidRDefault="00646D12" w:rsidP="0075274D">
            <w:pPr>
              <w:jc w:val="center"/>
              <w:rPr>
                <w:b/>
                <w:sz w:val="18"/>
                <w:szCs w:val="18"/>
              </w:rPr>
            </w:pPr>
            <w:r w:rsidRPr="0075274D">
              <w:rPr>
                <w:b/>
                <w:sz w:val="18"/>
                <w:szCs w:val="18"/>
              </w:rPr>
              <w:t>9</w:t>
            </w:r>
          </w:p>
        </w:tc>
        <w:tc>
          <w:tcPr>
            <w:tcW w:w="1151" w:type="dxa"/>
            <w:gridSpan w:val="2"/>
            <w:vAlign w:val="center"/>
          </w:tcPr>
          <w:p w:rsidR="00646D12" w:rsidRPr="0075274D" w:rsidRDefault="00646D12" w:rsidP="0075274D">
            <w:pPr>
              <w:jc w:val="center"/>
              <w:rPr>
                <w:b/>
                <w:sz w:val="18"/>
                <w:szCs w:val="18"/>
              </w:rPr>
            </w:pPr>
            <w:r w:rsidRPr="0075274D">
              <w:rPr>
                <w:b/>
                <w:sz w:val="18"/>
                <w:szCs w:val="18"/>
              </w:rPr>
              <w:t>10</w:t>
            </w:r>
          </w:p>
        </w:tc>
        <w:tc>
          <w:tcPr>
            <w:tcW w:w="2000" w:type="dxa"/>
            <w:vAlign w:val="center"/>
          </w:tcPr>
          <w:p w:rsidR="00646D12" w:rsidRPr="0075274D" w:rsidRDefault="00646D12" w:rsidP="0075274D">
            <w:pPr>
              <w:jc w:val="center"/>
              <w:rPr>
                <w:b/>
                <w:sz w:val="18"/>
                <w:szCs w:val="18"/>
              </w:rPr>
            </w:pPr>
            <w:r w:rsidRPr="0075274D">
              <w:rPr>
                <w:b/>
                <w:sz w:val="18"/>
                <w:szCs w:val="18"/>
              </w:rPr>
              <w:t>11</w:t>
            </w:r>
          </w:p>
        </w:tc>
      </w:tr>
      <w:tr w:rsidR="00646D12" w:rsidRPr="0075274D" w:rsidTr="00A945BC">
        <w:tc>
          <w:tcPr>
            <w:tcW w:w="14316" w:type="dxa"/>
            <w:gridSpan w:val="27"/>
            <w:vAlign w:val="center"/>
          </w:tcPr>
          <w:p w:rsidR="00646D12" w:rsidRPr="0075274D" w:rsidRDefault="00646D12" w:rsidP="00646D12">
            <w:pPr>
              <w:numPr>
                <w:ilvl w:val="0"/>
                <w:numId w:val="14"/>
              </w:numPr>
              <w:spacing w:before="120"/>
              <w:ind w:left="284" w:hanging="284"/>
              <w:rPr>
                <w:b/>
                <w:sz w:val="18"/>
                <w:szCs w:val="18"/>
              </w:rPr>
            </w:pPr>
            <w:r w:rsidRPr="0075274D">
              <w:rPr>
                <w:b/>
                <w:sz w:val="18"/>
                <w:szCs w:val="18"/>
              </w:rPr>
              <w:t>Obiectiv general: Dezvoltarea unui</w:t>
            </w:r>
            <w:r w:rsidRPr="0075274D">
              <w:rPr>
                <w:sz w:val="18"/>
                <w:szCs w:val="18"/>
              </w:rPr>
              <w:t xml:space="preserve"> </w:t>
            </w:r>
            <w:r w:rsidRPr="0075274D">
              <w:rPr>
                <w:b/>
                <w:bCs/>
                <w:sz w:val="18"/>
                <w:szCs w:val="18"/>
              </w:rPr>
              <w:t xml:space="preserve">cadru  intersectorial </w:t>
            </w:r>
            <w:r w:rsidRPr="0075274D">
              <w:rPr>
                <w:b/>
                <w:sz w:val="18"/>
                <w:szCs w:val="18"/>
              </w:rPr>
              <w:t>pentru prevenţia şi controlul bolilor netransmisibile</w:t>
            </w:r>
          </w:p>
        </w:tc>
      </w:tr>
      <w:tr w:rsidR="00646D12" w:rsidRPr="0075274D" w:rsidTr="00A945BC">
        <w:tc>
          <w:tcPr>
            <w:tcW w:w="14316" w:type="dxa"/>
            <w:gridSpan w:val="27"/>
            <w:vAlign w:val="center"/>
          </w:tcPr>
          <w:p w:rsidR="00646D12" w:rsidRPr="0075274D" w:rsidRDefault="00646D12" w:rsidP="00646D12">
            <w:pPr>
              <w:numPr>
                <w:ilvl w:val="1"/>
                <w:numId w:val="15"/>
              </w:numPr>
              <w:rPr>
                <w:b/>
                <w:sz w:val="18"/>
                <w:szCs w:val="18"/>
              </w:rPr>
            </w:pPr>
            <w:r w:rsidRPr="0075274D">
              <w:rPr>
                <w:b/>
                <w:i/>
                <w:sz w:val="18"/>
                <w:szCs w:val="18"/>
              </w:rPr>
              <w:t xml:space="preserve"> Obiectiv specific: Consolidarea acţiunilor multisectoriale şi parteneriatelor pentru a accelera răspunsul  în prevenţia şi controlul bolilor netransmisibile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1.1.1.</w:t>
            </w:r>
          </w:p>
        </w:tc>
        <w:tc>
          <w:tcPr>
            <w:tcW w:w="3269" w:type="dxa"/>
            <w:gridSpan w:val="6"/>
          </w:tcPr>
          <w:p w:rsidR="00646D12" w:rsidRPr="0075274D" w:rsidRDefault="00646D12" w:rsidP="0075274D">
            <w:pPr>
              <w:rPr>
                <w:sz w:val="18"/>
                <w:szCs w:val="18"/>
              </w:rPr>
            </w:pPr>
            <w:r w:rsidRPr="0075274D">
              <w:rPr>
                <w:bCs/>
                <w:sz w:val="18"/>
                <w:szCs w:val="18"/>
              </w:rPr>
              <w:t xml:space="preserve">Monitorizarea anuală a </w:t>
            </w:r>
            <w:r w:rsidRPr="0075274D">
              <w:rPr>
                <w:sz w:val="18"/>
                <w:szCs w:val="18"/>
              </w:rPr>
              <w:t>implement</w:t>
            </w:r>
            <w:r w:rsidRPr="0075274D">
              <w:rPr>
                <w:color w:val="000000"/>
                <w:sz w:val="18"/>
                <w:szCs w:val="18"/>
              </w:rPr>
              <w:t xml:space="preserve">ării </w:t>
            </w:r>
            <w:r w:rsidRPr="0075274D">
              <w:rPr>
                <w:sz w:val="18"/>
                <w:szCs w:val="18"/>
              </w:rPr>
              <w:t xml:space="preserve">Planului de acţiuni </w:t>
            </w:r>
            <w:r w:rsidRPr="0075274D">
              <w:rPr>
                <w:bCs/>
                <w:sz w:val="18"/>
                <w:szCs w:val="18"/>
              </w:rPr>
              <w:t xml:space="preserve">şi informarea </w:t>
            </w:r>
            <w:r w:rsidRPr="0075274D">
              <w:rPr>
                <w:color w:val="000000"/>
                <w:sz w:val="18"/>
                <w:szCs w:val="18"/>
              </w:rPr>
              <w:t xml:space="preserve"> APL  privind nivelul de realizare </w:t>
            </w:r>
            <w:r w:rsidRPr="0075274D">
              <w:rPr>
                <w:bCs/>
                <w:sz w:val="18"/>
                <w:szCs w:val="18"/>
              </w:rPr>
              <w:t xml:space="preserve">a planului </w:t>
            </w:r>
            <w:r w:rsidRPr="0075274D">
              <w:rPr>
                <w:sz w:val="18"/>
                <w:szCs w:val="18"/>
              </w:rPr>
              <w:t>şi</w:t>
            </w:r>
            <w:r w:rsidRPr="0075274D">
              <w:rPr>
                <w:bCs/>
                <w:sz w:val="18"/>
                <w:szCs w:val="18"/>
              </w:rPr>
              <w:t xml:space="preserve"> progresele </w:t>
            </w:r>
            <w:r w:rsidRPr="0075274D">
              <w:rPr>
                <w:sz w:val="18"/>
                <w:szCs w:val="18"/>
              </w:rPr>
              <w:t xml:space="preserve">în prevenirea şi controlul bolilor netransmisibile </w:t>
            </w:r>
          </w:p>
        </w:tc>
        <w:tc>
          <w:tcPr>
            <w:tcW w:w="850" w:type="dxa"/>
            <w:gridSpan w:val="4"/>
          </w:tcPr>
          <w:p w:rsidR="00646D12" w:rsidRPr="0075274D" w:rsidRDefault="00646D12" w:rsidP="0075274D">
            <w:pPr>
              <w:jc w:val="center"/>
              <w:rPr>
                <w:bCs/>
                <w:sz w:val="18"/>
                <w:szCs w:val="18"/>
              </w:rPr>
            </w:pPr>
            <w:r w:rsidRPr="0075274D">
              <w:rPr>
                <w:bCs/>
                <w:sz w:val="18"/>
                <w:szCs w:val="18"/>
              </w:rPr>
              <w:t>Anual,</w:t>
            </w:r>
          </w:p>
          <w:p w:rsidR="00646D12" w:rsidRPr="0075274D" w:rsidRDefault="00646D12" w:rsidP="0075274D">
            <w:pPr>
              <w:jc w:val="center"/>
              <w:rPr>
                <w:bCs/>
                <w:sz w:val="18"/>
                <w:szCs w:val="18"/>
              </w:rPr>
            </w:pPr>
            <w:r w:rsidRPr="0075274D">
              <w:rPr>
                <w:bCs/>
                <w:sz w:val="18"/>
                <w:szCs w:val="18"/>
              </w:rPr>
              <w:t>aprilie</w:t>
            </w:r>
          </w:p>
        </w:tc>
        <w:tc>
          <w:tcPr>
            <w:tcW w:w="2266" w:type="dxa"/>
            <w:gridSpan w:val="3"/>
          </w:tcPr>
          <w:p w:rsidR="00646D12" w:rsidRPr="0075274D" w:rsidRDefault="00646D12" w:rsidP="0075274D">
            <w:pPr>
              <w:spacing w:after="60"/>
              <w:rPr>
                <w:color w:val="000000"/>
                <w:sz w:val="18"/>
                <w:szCs w:val="18"/>
              </w:rPr>
            </w:pPr>
            <w:r w:rsidRPr="0075274D">
              <w:rPr>
                <w:color w:val="000000"/>
                <w:sz w:val="18"/>
                <w:szCs w:val="18"/>
              </w:rPr>
              <w:t>CSP,IMSP CS,IMSP SR</w:t>
            </w:r>
          </w:p>
        </w:tc>
        <w:tc>
          <w:tcPr>
            <w:tcW w:w="854" w:type="dxa"/>
            <w:gridSpan w:val="3"/>
          </w:tcPr>
          <w:p w:rsidR="00646D12" w:rsidRPr="0075274D" w:rsidRDefault="00646D12" w:rsidP="0075274D">
            <w:pPr>
              <w:jc w:val="right"/>
              <w:rPr>
                <w:color w:val="000000"/>
                <w:sz w:val="18"/>
                <w:szCs w:val="18"/>
              </w:rPr>
            </w:pPr>
          </w:p>
        </w:tc>
        <w:tc>
          <w:tcPr>
            <w:tcW w:w="856"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jc w:val="right"/>
              <w:rPr>
                <w:sz w:val="18"/>
                <w:szCs w:val="18"/>
              </w:rPr>
            </w:pPr>
          </w:p>
        </w:tc>
        <w:tc>
          <w:tcPr>
            <w:tcW w:w="852" w:type="dxa"/>
          </w:tcPr>
          <w:p w:rsidR="00646D12" w:rsidRPr="0075274D" w:rsidRDefault="00646D12" w:rsidP="0075274D">
            <w:pPr>
              <w:jc w:val="right"/>
              <w:rPr>
                <w:sz w:val="18"/>
                <w:szCs w:val="18"/>
              </w:rPr>
            </w:pPr>
          </w:p>
        </w:tc>
        <w:tc>
          <w:tcPr>
            <w:tcW w:w="854" w:type="dxa"/>
          </w:tcPr>
          <w:p w:rsidR="00646D12" w:rsidRPr="0075274D" w:rsidRDefault="00646D12" w:rsidP="0075274D">
            <w:pPr>
              <w:rPr>
                <w:sz w:val="18"/>
                <w:szCs w:val="18"/>
              </w:rPr>
            </w:pPr>
          </w:p>
        </w:tc>
        <w:tc>
          <w:tcPr>
            <w:tcW w:w="1151" w:type="dxa"/>
            <w:gridSpan w:val="2"/>
          </w:tcPr>
          <w:p w:rsidR="00646D12" w:rsidRPr="0075274D" w:rsidRDefault="00646D12" w:rsidP="0075274D">
            <w:pPr>
              <w:rPr>
                <w:b/>
                <w:sz w:val="18"/>
                <w:szCs w:val="18"/>
              </w:rPr>
            </w:pPr>
          </w:p>
        </w:tc>
        <w:tc>
          <w:tcPr>
            <w:tcW w:w="2000" w:type="dxa"/>
          </w:tcPr>
          <w:p w:rsidR="00646D12" w:rsidRPr="0075274D" w:rsidRDefault="00646D12" w:rsidP="0075274D">
            <w:pPr>
              <w:ind w:right="-109"/>
              <w:rPr>
                <w:color w:val="000000"/>
                <w:sz w:val="18"/>
                <w:szCs w:val="18"/>
              </w:rPr>
            </w:pPr>
            <w:r w:rsidRPr="0075274D">
              <w:rPr>
                <w:bCs/>
                <w:sz w:val="18"/>
                <w:szCs w:val="18"/>
              </w:rPr>
              <w:t xml:space="preserve">Raport de monitorizare a </w:t>
            </w:r>
            <w:r w:rsidRPr="0075274D">
              <w:rPr>
                <w:sz w:val="18"/>
                <w:szCs w:val="18"/>
              </w:rPr>
              <w:t>implement</w:t>
            </w:r>
            <w:r w:rsidRPr="0075274D">
              <w:rPr>
                <w:color w:val="000000"/>
                <w:sz w:val="18"/>
                <w:szCs w:val="18"/>
              </w:rPr>
              <w:t xml:space="preserve">ării </w:t>
            </w:r>
            <w:r w:rsidRPr="0075274D">
              <w:rPr>
                <w:sz w:val="18"/>
                <w:szCs w:val="18"/>
              </w:rPr>
              <w:t xml:space="preserve">Planului de acţiuni elaborat </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1.1.2.</w:t>
            </w:r>
          </w:p>
        </w:tc>
        <w:tc>
          <w:tcPr>
            <w:tcW w:w="3269" w:type="dxa"/>
            <w:gridSpan w:val="6"/>
          </w:tcPr>
          <w:p w:rsidR="00646D12" w:rsidRPr="0075274D" w:rsidRDefault="00646D12" w:rsidP="0075274D">
            <w:pPr>
              <w:rPr>
                <w:sz w:val="18"/>
                <w:szCs w:val="18"/>
              </w:rPr>
            </w:pPr>
            <w:r w:rsidRPr="0075274D">
              <w:rPr>
                <w:sz w:val="18"/>
                <w:szCs w:val="18"/>
              </w:rPr>
              <w:t>Evaluarea Planului de acţiuni privind performanţele ţ</w:t>
            </w:r>
            <w:r w:rsidRPr="0075274D">
              <w:rPr>
                <w:rStyle w:val="hps"/>
                <w:color w:val="222222"/>
                <w:sz w:val="18"/>
                <w:szCs w:val="18"/>
              </w:rPr>
              <w:t>intelor  pentru prevenirea</w:t>
            </w:r>
            <w:r w:rsidRPr="0075274D">
              <w:rPr>
                <w:rStyle w:val="longtext"/>
                <w:color w:val="222222"/>
                <w:sz w:val="18"/>
                <w:szCs w:val="18"/>
              </w:rPr>
              <w:t xml:space="preserve"> </w:t>
            </w:r>
            <w:r w:rsidRPr="0075274D">
              <w:rPr>
                <w:rStyle w:val="hps"/>
                <w:rFonts w:ascii="Cambria Math" w:hAnsi="Cambria Math" w:cs="Cambria Math"/>
                <w:color w:val="222222"/>
                <w:sz w:val="18"/>
                <w:szCs w:val="18"/>
              </w:rPr>
              <w:t>ș</w:t>
            </w:r>
            <w:r w:rsidRPr="0075274D">
              <w:rPr>
                <w:rStyle w:val="hps"/>
                <w:color w:val="222222"/>
                <w:sz w:val="18"/>
                <w:szCs w:val="18"/>
              </w:rPr>
              <w:t>i controlul bolilor</w:t>
            </w:r>
            <w:r w:rsidRPr="0075274D">
              <w:rPr>
                <w:rStyle w:val="longtext"/>
                <w:color w:val="222222"/>
                <w:sz w:val="18"/>
                <w:szCs w:val="18"/>
              </w:rPr>
              <w:t xml:space="preserve"> </w:t>
            </w:r>
            <w:r w:rsidRPr="0075274D">
              <w:rPr>
                <w:rStyle w:val="hps"/>
                <w:color w:val="222222"/>
                <w:sz w:val="18"/>
                <w:szCs w:val="18"/>
              </w:rPr>
              <w:t>netransmisibile,  valoarea ini</w:t>
            </w:r>
            <w:r w:rsidRPr="0075274D">
              <w:rPr>
                <w:rStyle w:val="hps"/>
                <w:rFonts w:ascii="Cambria Math" w:hAnsi="Cambria Math" w:cs="Cambria Math"/>
                <w:color w:val="222222"/>
                <w:sz w:val="18"/>
                <w:szCs w:val="18"/>
              </w:rPr>
              <w:t>ț</w:t>
            </w:r>
            <w:r w:rsidRPr="0075274D">
              <w:rPr>
                <w:rStyle w:val="hps"/>
                <w:color w:val="222222"/>
                <w:sz w:val="18"/>
                <w:szCs w:val="18"/>
              </w:rPr>
              <w:t>ială a anului 2013</w:t>
            </w:r>
            <w:r w:rsidRPr="0075274D">
              <w:rPr>
                <w:sz w:val="18"/>
                <w:szCs w:val="18"/>
              </w:rPr>
              <w:t xml:space="preserve"> </w:t>
            </w:r>
          </w:p>
        </w:tc>
        <w:tc>
          <w:tcPr>
            <w:tcW w:w="850" w:type="dxa"/>
            <w:gridSpan w:val="4"/>
          </w:tcPr>
          <w:p w:rsidR="00646D12" w:rsidRPr="0075274D" w:rsidRDefault="00646D12" w:rsidP="0075274D">
            <w:pPr>
              <w:jc w:val="center"/>
              <w:rPr>
                <w:iCs/>
                <w:sz w:val="18"/>
                <w:szCs w:val="18"/>
              </w:rPr>
            </w:pPr>
            <w:r w:rsidRPr="0075274D">
              <w:rPr>
                <w:iCs/>
                <w:sz w:val="18"/>
                <w:szCs w:val="18"/>
              </w:rPr>
              <w:t>2020</w:t>
            </w:r>
          </w:p>
        </w:tc>
        <w:tc>
          <w:tcPr>
            <w:tcW w:w="2266" w:type="dxa"/>
            <w:gridSpan w:val="3"/>
          </w:tcPr>
          <w:p w:rsidR="00646D12" w:rsidRPr="0075274D" w:rsidRDefault="00646D12" w:rsidP="0075274D">
            <w:pPr>
              <w:ind w:right="-107"/>
              <w:rPr>
                <w:sz w:val="18"/>
                <w:szCs w:val="18"/>
              </w:rPr>
            </w:pPr>
            <w:r w:rsidRPr="0075274D">
              <w:rPr>
                <w:iCs/>
                <w:sz w:val="18"/>
                <w:szCs w:val="18"/>
              </w:rPr>
              <w:t>CSP,IMSP SR,IMSP CS</w:t>
            </w:r>
          </w:p>
        </w:tc>
        <w:tc>
          <w:tcPr>
            <w:tcW w:w="854" w:type="dxa"/>
            <w:gridSpan w:val="3"/>
          </w:tcPr>
          <w:p w:rsidR="00646D12" w:rsidRPr="0075274D" w:rsidRDefault="00646D12" w:rsidP="0075274D">
            <w:pPr>
              <w:jc w:val="center"/>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jc w:val="cente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ind w:left="33" w:right="-13"/>
              <w:rPr>
                <w:sz w:val="18"/>
                <w:szCs w:val="18"/>
              </w:rPr>
            </w:pPr>
            <w:r w:rsidRPr="0075274D">
              <w:rPr>
                <w:sz w:val="18"/>
                <w:szCs w:val="18"/>
              </w:rPr>
              <w:t xml:space="preserve">Raport de evaluare a Planului de acţiuni </w:t>
            </w:r>
            <w:r w:rsidRPr="0075274D">
              <w:rPr>
                <w:rStyle w:val="hps"/>
                <w:sz w:val="18"/>
                <w:szCs w:val="18"/>
              </w:rPr>
              <w:t>elaborat</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1.1.3.</w:t>
            </w:r>
          </w:p>
        </w:tc>
        <w:tc>
          <w:tcPr>
            <w:tcW w:w="3269" w:type="dxa"/>
            <w:gridSpan w:val="6"/>
          </w:tcPr>
          <w:p w:rsidR="00646D12" w:rsidRPr="0075274D" w:rsidRDefault="00646D12" w:rsidP="0075274D">
            <w:pPr>
              <w:tabs>
                <w:tab w:val="num" w:pos="720"/>
              </w:tabs>
              <w:rPr>
                <w:sz w:val="18"/>
                <w:szCs w:val="18"/>
              </w:rPr>
            </w:pPr>
            <w:r w:rsidRPr="0075274D">
              <w:rPr>
                <w:sz w:val="18"/>
                <w:szCs w:val="18"/>
              </w:rPr>
              <w:t>Crearea şi menţinerea unui portal web pentru asigurarea unei comunicări  eficiente în domeniul prevenţiei şi controlului bolilor netransmisibile în teritoriu</w:t>
            </w:r>
          </w:p>
        </w:tc>
        <w:tc>
          <w:tcPr>
            <w:tcW w:w="850" w:type="dxa"/>
            <w:gridSpan w:val="4"/>
          </w:tcPr>
          <w:p w:rsidR="00646D12" w:rsidRPr="0075274D" w:rsidRDefault="00646D12" w:rsidP="0075274D">
            <w:pPr>
              <w:jc w:val="center"/>
              <w:rPr>
                <w:bCs/>
                <w:sz w:val="18"/>
                <w:szCs w:val="18"/>
                <w:highlight w:val="yellow"/>
              </w:rPr>
            </w:pPr>
            <w:r w:rsidRPr="0075274D">
              <w:rPr>
                <w:bCs/>
                <w:sz w:val="18"/>
                <w:szCs w:val="18"/>
              </w:rPr>
              <w:t>2017-2020</w:t>
            </w:r>
          </w:p>
        </w:tc>
        <w:tc>
          <w:tcPr>
            <w:tcW w:w="2266" w:type="dxa"/>
            <w:gridSpan w:val="3"/>
          </w:tcPr>
          <w:p w:rsidR="00646D12" w:rsidRPr="0075274D" w:rsidRDefault="00646D12" w:rsidP="0075274D">
            <w:pPr>
              <w:rPr>
                <w:bCs/>
                <w:sz w:val="18"/>
                <w:szCs w:val="18"/>
              </w:rPr>
            </w:pPr>
            <w:r w:rsidRPr="0075274D">
              <w:rPr>
                <w:sz w:val="18"/>
                <w:szCs w:val="18"/>
              </w:rPr>
              <w:t>CSP</w:t>
            </w:r>
          </w:p>
          <w:p w:rsidR="00646D12" w:rsidRPr="0075274D" w:rsidRDefault="00646D12" w:rsidP="0075274D">
            <w:pPr>
              <w:rPr>
                <w:b/>
                <w:bCs/>
                <w:sz w:val="18"/>
                <w:szCs w:val="18"/>
              </w:rPr>
            </w:pPr>
            <w:r w:rsidRPr="0075274D">
              <w:rPr>
                <w:bCs/>
                <w:sz w:val="18"/>
                <w:szCs w:val="18"/>
              </w:rPr>
              <w:t xml:space="preserve"> </w:t>
            </w:r>
          </w:p>
        </w:tc>
        <w:tc>
          <w:tcPr>
            <w:tcW w:w="854" w:type="dxa"/>
            <w:gridSpan w:val="3"/>
          </w:tcPr>
          <w:p w:rsidR="00646D12" w:rsidRPr="0075274D" w:rsidRDefault="00646D12" w:rsidP="0075274D">
            <w:pPr>
              <w:jc w:val="center"/>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jc w:val="center"/>
              <w:rPr>
                <w:b/>
                <w:sz w:val="18"/>
                <w:szCs w:val="18"/>
              </w:rPr>
            </w:pPr>
          </w:p>
        </w:tc>
        <w:tc>
          <w:tcPr>
            <w:tcW w:w="2000" w:type="dxa"/>
          </w:tcPr>
          <w:p w:rsidR="00646D12" w:rsidRPr="0075274D" w:rsidRDefault="00646D12" w:rsidP="0075274D">
            <w:pPr>
              <w:rPr>
                <w:sz w:val="18"/>
                <w:szCs w:val="18"/>
              </w:rPr>
            </w:pPr>
            <w:r w:rsidRPr="0075274D">
              <w:rPr>
                <w:sz w:val="18"/>
                <w:szCs w:val="18"/>
              </w:rPr>
              <w:t xml:space="preserve">Portal web funcţional </w:t>
            </w:r>
          </w:p>
          <w:p w:rsidR="00646D12" w:rsidRPr="0075274D" w:rsidRDefault="00646D12" w:rsidP="0075274D">
            <w:pPr>
              <w:spacing w:before="120"/>
              <w:rPr>
                <w:sz w:val="18"/>
                <w:szCs w:val="18"/>
              </w:rPr>
            </w:pP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1.1.4.</w:t>
            </w:r>
          </w:p>
        </w:tc>
        <w:tc>
          <w:tcPr>
            <w:tcW w:w="3269" w:type="dxa"/>
            <w:gridSpan w:val="6"/>
          </w:tcPr>
          <w:p w:rsidR="00646D12" w:rsidRPr="0075274D" w:rsidRDefault="00646D12" w:rsidP="0075274D">
            <w:pPr>
              <w:tabs>
                <w:tab w:val="num" w:pos="720"/>
              </w:tabs>
              <w:rPr>
                <w:sz w:val="18"/>
                <w:szCs w:val="18"/>
              </w:rPr>
            </w:pPr>
            <w:r w:rsidRPr="0075274D">
              <w:rPr>
                <w:sz w:val="18"/>
                <w:szCs w:val="18"/>
              </w:rPr>
              <w:t>Formarea continuă a partenerilor din diferite sectoare nonmedicale în domeniul prevenţiei şi controlului bolilor netransmisibile</w:t>
            </w:r>
          </w:p>
        </w:tc>
        <w:tc>
          <w:tcPr>
            <w:tcW w:w="850" w:type="dxa"/>
            <w:gridSpan w:val="4"/>
          </w:tcPr>
          <w:p w:rsidR="00646D12" w:rsidRPr="0075274D" w:rsidRDefault="00646D12" w:rsidP="0075274D">
            <w:pPr>
              <w:jc w:val="center"/>
              <w:rPr>
                <w:bCs/>
                <w:sz w:val="18"/>
                <w:szCs w:val="18"/>
              </w:rPr>
            </w:pPr>
            <w:r w:rsidRPr="0075274D">
              <w:rPr>
                <w:bCs/>
                <w:sz w:val="18"/>
                <w:szCs w:val="18"/>
              </w:rPr>
              <w:t>2016 - 2020</w:t>
            </w:r>
          </w:p>
        </w:tc>
        <w:tc>
          <w:tcPr>
            <w:tcW w:w="2266" w:type="dxa"/>
            <w:gridSpan w:val="3"/>
          </w:tcPr>
          <w:p w:rsidR="00646D12" w:rsidRPr="0075274D" w:rsidRDefault="00646D12" w:rsidP="0075274D">
            <w:pPr>
              <w:rPr>
                <w:sz w:val="18"/>
                <w:szCs w:val="18"/>
              </w:rPr>
            </w:pPr>
            <w:r w:rsidRPr="0075274D">
              <w:rPr>
                <w:sz w:val="18"/>
                <w:szCs w:val="18"/>
              </w:rPr>
              <w:t>CSP,IMSP CS,IMSP SR,APL,Direcţia Educaţie</w:t>
            </w:r>
          </w:p>
        </w:tc>
        <w:tc>
          <w:tcPr>
            <w:tcW w:w="854" w:type="dxa"/>
            <w:gridSpan w:val="3"/>
          </w:tcPr>
          <w:p w:rsidR="00646D12" w:rsidRPr="0075274D" w:rsidRDefault="00646D12" w:rsidP="0075274D">
            <w:pPr>
              <w:jc w:val="center"/>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rPr>
                <w:b/>
                <w:sz w:val="18"/>
                <w:szCs w:val="18"/>
              </w:rPr>
            </w:pPr>
          </w:p>
        </w:tc>
        <w:tc>
          <w:tcPr>
            <w:tcW w:w="2000" w:type="dxa"/>
          </w:tcPr>
          <w:p w:rsidR="00646D12" w:rsidRPr="0075274D" w:rsidRDefault="00646D12" w:rsidP="0075274D">
            <w:pPr>
              <w:rPr>
                <w:sz w:val="18"/>
                <w:szCs w:val="18"/>
              </w:rPr>
            </w:pPr>
            <w:r w:rsidRPr="0075274D">
              <w:rPr>
                <w:sz w:val="18"/>
                <w:szCs w:val="18"/>
              </w:rPr>
              <w:t>Numărul de instruiri  organizate</w:t>
            </w:r>
          </w:p>
          <w:p w:rsidR="00646D12" w:rsidRPr="0075274D" w:rsidRDefault="00646D12" w:rsidP="0075274D">
            <w:pPr>
              <w:rPr>
                <w:sz w:val="18"/>
                <w:szCs w:val="18"/>
              </w:rPr>
            </w:pPr>
            <w:r w:rsidRPr="0075274D">
              <w:rPr>
                <w:sz w:val="18"/>
                <w:szCs w:val="18"/>
              </w:rPr>
              <w:t>Numărul  de materiale informative elaborate</w:t>
            </w:r>
          </w:p>
          <w:p w:rsidR="00646D12" w:rsidRPr="0075274D" w:rsidRDefault="00646D12" w:rsidP="0075274D">
            <w:pPr>
              <w:rPr>
                <w:sz w:val="18"/>
                <w:szCs w:val="18"/>
              </w:rPr>
            </w:pPr>
            <w:r w:rsidRPr="0075274D">
              <w:rPr>
                <w:sz w:val="18"/>
                <w:szCs w:val="18"/>
              </w:rPr>
              <w:t>Numărul de persoane instruite</w:t>
            </w:r>
          </w:p>
        </w:tc>
      </w:tr>
      <w:tr w:rsidR="00646D12" w:rsidRPr="0075274D" w:rsidTr="00A945BC">
        <w:trPr>
          <w:trHeight w:val="267"/>
        </w:trPr>
        <w:tc>
          <w:tcPr>
            <w:tcW w:w="651" w:type="dxa"/>
          </w:tcPr>
          <w:p w:rsidR="00646D12" w:rsidRPr="0075274D" w:rsidDel="00BC1320" w:rsidRDefault="00646D12" w:rsidP="0075274D">
            <w:pPr>
              <w:jc w:val="both"/>
              <w:rPr>
                <w:sz w:val="18"/>
                <w:szCs w:val="18"/>
              </w:rPr>
            </w:pPr>
            <w:r w:rsidRPr="0075274D">
              <w:rPr>
                <w:sz w:val="18"/>
                <w:szCs w:val="18"/>
              </w:rPr>
              <w:t>1.1.5.</w:t>
            </w:r>
          </w:p>
        </w:tc>
        <w:tc>
          <w:tcPr>
            <w:tcW w:w="3269" w:type="dxa"/>
            <w:gridSpan w:val="6"/>
          </w:tcPr>
          <w:p w:rsidR="00646D12" w:rsidRPr="0075274D" w:rsidRDefault="00646D12" w:rsidP="0075274D">
            <w:pPr>
              <w:rPr>
                <w:sz w:val="18"/>
                <w:szCs w:val="18"/>
              </w:rPr>
            </w:pPr>
            <w:r w:rsidRPr="0075274D">
              <w:rPr>
                <w:sz w:val="18"/>
                <w:szCs w:val="18"/>
              </w:rPr>
              <w:t xml:space="preserve">Realizarea activităţilor în domeniul sănătăţii mintale, conform Programului  Naţional privind sănătatea mintală </w:t>
            </w:r>
            <w:r w:rsidRPr="0075274D">
              <w:rPr>
                <w:rStyle w:val="docheader1"/>
                <w:b w:val="0"/>
                <w:sz w:val="18"/>
                <w:szCs w:val="18"/>
              </w:rPr>
              <w:t>pentru anii 2012-2016</w:t>
            </w:r>
            <w:r w:rsidRPr="0075274D">
              <w:rPr>
                <w:sz w:val="18"/>
                <w:szCs w:val="18"/>
                <w:lang w:eastAsia="en-US"/>
              </w:rPr>
              <w:t xml:space="preserve">, aprobat prin Hotărîrea Guvernului nr.1025 din      28 decembrie 2012, în </w:t>
            </w:r>
            <w:r w:rsidRPr="0075274D">
              <w:rPr>
                <w:sz w:val="18"/>
                <w:szCs w:val="18"/>
              </w:rPr>
              <w:t xml:space="preserve">limitele mijloacelor financiare alocate </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2016</w:t>
            </w:r>
          </w:p>
        </w:tc>
        <w:tc>
          <w:tcPr>
            <w:tcW w:w="2266" w:type="dxa"/>
            <w:gridSpan w:val="3"/>
          </w:tcPr>
          <w:p w:rsidR="00646D12" w:rsidRPr="0075274D" w:rsidRDefault="00646D12" w:rsidP="0075274D">
            <w:pPr>
              <w:rPr>
                <w:sz w:val="18"/>
                <w:szCs w:val="18"/>
              </w:rPr>
            </w:pPr>
            <w:r w:rsidRPr="0075274D">
              <w:rPr>
                <w:sz w:val="18"/>
                <w:szCs w:val="18"/>
              </w:rPr>
              <w:t>Instituţiile Medico Sanitare Publice din raion ,Direcţia Asistenţă Socială şi Familie</w:t>
            </w:r>
          </w:p>
        </w:tc>
        <w:tc>
          <w:tcPr>
            <w:tcW w:w="854" w:type="dxa"/>
            <w:gridSpan w:val="3"/>
          </w:tcPr>
          <w:p w:rsidR="00646D12" w:rsidRPr="0075274D" w:rsidRDefault="00646D12" w:rsidP="0075274D">
            <w:pPr>
              <w:jc w:val="center"/>
              <w:rPr>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rPr>
                <w:sz w:val="18"/>
                <w:szCs w:val="18"/>
              </w:rPr>
            </w:pPr>
            <w:r w:rsidRPr="0075274D">
              <w:rPr>
                <w:rStyle w:val="hps"/>
                <w:sz w:val="18"/>
                <w:szCs w:val="18"/>
              </w:rPr>
              <w:t xml:space="preserve">Raport de monitorizare a </w:t>
            </w:r>
            <w:r w:rsidRPr="0075274D">
              <w:rPr>
                <w:sz w:val="18"/>
                <w:szCs w:val="18"/>
              </w:rPr>
              <w:t>activităşilor</w:t>
            </w:r>
            <w:r w:rsidRPr="0075274D">
              <w:rPr>
                <w:rStyle w:val="hps"/>
                <w:sz w:val="18"/>
                <w:szCs w:val="18"/>
              </w:rPr>
              <w:t xml:space="preserve"> Programului elaborat</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1.1.6.</w:t>
            </w:r>
          </w:p>
        </w:tc>
        <w:tc>
          <w:tcPr>
            <w:tcW w:w="3269" w:type="dxa"/>
            <w:gridSpan w:val="6"/>
          </w:tcPr>
          <w:p w:rsidR="00646D12" w:rsidRPr="0075274D" w:rsidRDefault="00646D12" w:rsidP="0075274D">
            <w:pPr>
              <w:rPr>
                <w:sz w:val="18"/>
                <w:szCs w:val="18"/>
              </w:rPr>
            </w:pPr>
            <w:r w:rsidRPr="0075274D">
              <w:rPr>
                <w:sz w:val="18"/>
                <w:szCs w:val="18"/>
              </w:rPr>
              <w:t>Elaborarea Programului teritorial privind sănătatea mintală</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2017-2021</w:t>
            </w:r>
          </w:p>
        </w:tc>
        <w:tc>
          <w:tcPr>
            <w:tcW w:w="2266" w:type="dxa"/>
            <w:gridSpan w:val="3"/>
          </w:tcPr>
          <w:p w:rsidR="00646D12" w:rsidRPr="0075274D" w:rsidRDefault="00646D12" w:rsidP="0075274D">
            <w:pPr>
              <w:rPr>
                <w:iCs/>
                <w:sz w:val="18"/>
                <w:szCs w:val="18"/>
              </w:rPr>
            </w:pPr>
            <w:r w:rsidRPr="0075274D">
              <w:rPr>
                <w:iCs/>
                <w:sz w:val="18"/>
                <w:szCs w:val="18"/>
              </w:rPr>
              <w:t>Instituţiile Medico-sanitare raionale,</w:t>
            </w:r>
            <w:r w:rsidRPr="0075274D">
              <w:rPr>
                <w:sz w:val="18"/>
                <w:szCs w:val="18"/>
              </w:rPr>
              <w:t xml:space="preserve"> Direcţia Asistenţă  Socială şi Familie</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rPr>
                <w:rStyle w:val="hps"/>
                <w:sz w:val="18"/>
                <w:szCs w:val="18"/>
              </w:rPr>
            </w:pPr>
            <w:r w:rsidRPr="0075274D">
              <w:rPr>
                <w:rStyle w:val="hps"/>
                <w:sz w:val="18"/>
                <w:szCs w:val="18"/>
              </w:rPr>
              <w:t>Program elaborat</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1.1.7.</w:t>
            </w:r>
          </w:p>
        </w:tc>
        <w:tc>
          <w:tcPr>
            <w:tcW w:w="3269" w:type="dxa"/>
            <w:gridSpan w:val="6"/>
          </w:tcPr>
          <w:p w:rsidR="00646D12" w:rsidRPr="0075274D" w:rsidRDefault="00646D12" w:rsidP="0075274D">
            <w:pPr>
              <w:rPr>
                <w:sz w:val="18"/>
                <w:szCs w:val="18"/>
              </w:rPr>
            </w:pPr>
            <w:r w:rsidRPr="0075274D">
              <w:rPr>
                <w:rStyle w:val="Accentuat"/>
                <w:i w:val="0"/>
                <w:iCs/>
                <w:sz w:val="18"/>
                <w:szCs w:val="18"/>
              </w:rPr>
              <w:t xml:space="preserve">Elaborarea </w:t>
            </w:r>
            <w:r w:rsidRPr="0075274D">
              <w:rPr>
                <w:sz w:val="18"/>
                <w:szCs w:val="18"/>
              </w:rPr>
              <w:t xml:space="preserve">Programului teritorial de profilaxie şi combatere a diabetului zaharat </w:t>
            </w:r>
          </w:p>
          <w:p w:rsidR="00646D12" w:rsidRPr="0075274D" w:rsidRDefault="00646D12" w:rsidP="0075274D">
            <w:pPr>
              <w:rPr>
                <w:sz w:val="18"/>
                <w:szCs w:val="18"/>
              </w:rPr>
            </w:pP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2017-2021</w:t>
            </w:r>
          </w:p>
        </w:tc>
        <w:tc>
          <w:tcPr>
            <w:tcW w:w="2266" w:type="dxa"/>
            <w:gridSpan w:val="3"/>
          </w:tcPr>
          <w:p w:rsidR="00646D12" w:rsidRPr="0075274D" w:rsidRDefault="00646D12" w:rsidP="0075274D">
            <w:pPr>
              <w:spacing w:line="216" w:lineRule="auto"/>
              <w:rPr>
                <w:sz w:val="18"/>
                <w:szCs w:val="18"/>
              </w:rPr>
            </w:pPr>
            <w:r w:rsidRPr="0075274D">
              <w:rPr>
                <w:iCs/>
                <w:sz w:val="18"/>
                <w:szCs w:val="18"/>
              </w:rPr>
              <w:t>Instituţiile Medico-Sanitare Publice Centrele de Sănătate,IMSP Spitalul Raional,CNAM Orhei</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rPr>
                <w:rStyle w:val="hps"/>
                <w:sz w:val="18"/>
                <w:szCs w:val="18"/>
              </w:rPr>
            </w:pPr>
            <w:r w:rsidRPr="0075274D">
              <w:rPr>
                <w:rStyle w:val="hps"/>
                <w:sz w:val="18"/>
                <w:szCs w:val="18"/>
              </w:rPr>
              <w:t>Program elaborat</w:t>
            </w:r>
          </w:p>
        </w:tc>
      </w:tr>
      <w:tr w:rsidR="00646D12" w:rsidRPr="0075274D" w:rsidTr="00A945BC">
        <w:tc>
          <w:tcPr>
            <w:tcW w:w="651" w:type="dxa"/>
          </w:tcPr>
          <w:p w:rsidR="00646D12" w:rsidRPr="0075274D" w:rsidRDefault="00646D12" w:rsidP="0075274D">
            <w:pPr>
              <w:ind w:right="-108"/>
              <w:jc w:val="both"/>
              <w:rPr>
                <w:sz w:val="18"/>
                <w:szCs w:val="18"/>
              </w:rPr>
            </w:pPr>
            <w:r w:rsidRPr="0075274D">
              <w:rPr>
                <w:sz w:val="18"/>
                <w:szCs w:val="18"/>
              </w:rPr>
              <w:t>1.1.8.</w:t>
            </w:r>
          </w:p>
        </w:tc>
        <w:tc>
          <w:tcPr>
            <w:tcW w:w="3269" w:type="dxa"/>
            <w:gridSpan w:val="6"/>
          </w:tcPr>
          <w:p w:rsidR="00646D12" w:rsidRPr="0075274D" w:rsidRDefault="00646D12" w:rsidP="0075274D">
            <w:pPr>
              <w:tabs>
                <w:tab w:val="num" w:pos="720"/>
              </w:tabs>
              <w:rPr>
                <w:sz w:val="18"/>
                <w:szCs w:val="18"/>
              </w:rPr>
            </w:pPr>
            <w:r w:rsidRPr="0075274D">
              <w:rPr>
                <w:sz w:val="18"/>
                <w:szCs w:val="18"/>
              </w:rPr>
              <w:t xml:space="preserve">Realizarea activităţilor în prevenirea şi controlul diabetului zaharat, conform noului Program teritoriel de profilaxie şi combatere a diabetului zaharat pentru anii </w:t>
            </w:r>
            <w:r w:rsidRPr="0075274D">
              <w:rPr>
                <w:sz w:val="18"/>
                <w:szCs w:val="18"/>
              </w:rPr>
              <w:lastRenderedPageBreak/>
              <w:t>2017-2021,</w:t>
            </w:r>
            <w:r w:rsidRPr="0075274D">
              <w:rPr>
                <w:sz w:val="18"/>
                <w:szCs w:val="18"/>
                <w:lang w:eastAsia="en-US"/>
              </w:rPr>
              <w:t xml:space="preserve"> în </w:t>
            </w:r>
            <w:r w:rsidRPr="0075274D">
              <w:rPr>
                <w:sz w:val="18"/>
                <w:szCs w:val="18"/>
              </w:rPr>
              <w:t xml:space="preserve">limitele mijloacelor  financiare alocate  </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lastRenderedPageBreak/>
              <w:t>2017-2021</w:t>
            </w:r>
          </w:p>
        </w:tc>
        <w:tc>
          <w:tcPr>
            <w:tcW w:w="2266" w:type="dxa"/>
            <w:gridSpan w:val="3"/>
          </w:tcPr>
          <w:p w:rsidR="00646D12" w:rsidRPr="0075274D" w:rsidRDefault="00646D12" w:rsidP="0075274D">
            <w:pPr>
              <w:rPr>
                <w:sz w:val="18"/>
                <w:szCs w:val="18"/>
              </w:rPr>
            </w:pPr>
            <w:r w:rsidRPr="0075274D">
              <w:rPr>
                <w:sz w:val="18"/>
                <w:szCs w:val="18"/>
              </w:rPr>
              <w:t xml:space="preserve">Instituţiile MedicoSanitare Publice Centrele de Sănătate,IMSP Spitalul Raional,Direcţia Asistenţă </w:t>
            </w:r>
            <w:r w:rsidRPr="0075274D">
              <w:rPr>
                <w:sz w:val="18"/>
                <w:szCs w:val="18"/>
              </w:rPr>
              <w:lastRenderedPageBreak/>
              <w:t>Socială şi Familie</w:t>
            </w:r>
          </w:p>
        </w:tc>
        <w:tc>
          <w:tcPr>
            <w:tcW w:w="854" w:type="dxa"/>
            <w:gridSpan w:val="3"/>
          </w:tcPr>
          <w:p w:rsidR="00646D12" w:rsidRPr="0075274D" w:rsidRDefault="00646D12" w:rsidP="0075274D">
            <w:pPr>
              <w:rPr>
                <w:bCs/>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ind w:right="-109"/>
              <w:rPr>
                <w:b/>
                <w:sz w:val="18"/>
                <w:szCs w:val="18"/>
              </w:rPr>
            </w:pPr>
          </w:p>
        </w:tc>
        <w:tc>
          <w:tcPr>
            <w:tcW w:w="2000" w:type="dxa"/>
          </w:tcPr>
          <w:p w:rsidR="00646D12" w:rsidRPr="0075274D" w:rsidRDefault="00646D12" w:rsidP="0075274D">
            <w:pPr>
              <w:ind w:left="-16"/>
              <w:rPr>
                <w:i/>
                <w:sz w:val="18"/>
                <w:szCs w:val="18"/>
              </w:rPr>
            </w:pPr>
            <w:r w:rsidRPr="0075274D">
              <w:rPr>
                <w:sz w:val="18"/>
                <w:szCs w:val="18"/>
              </w:rPr>
              <w:t>Numărul  de rapoarte de monitorizare privind realizarea activităţlor Programului</w:t>
            </w:r>
            <w:r w:rsidRPr="0075274D">
              <w:rPr>
                <w:i/>
                <w:sz w:val="18"/>
                <w:szCs w:val="18"/>
              </w:rPr>
              <w:t xml:space="preserve"> </w:t>
            </w:r>
          </w:p>
          <w:p w:rsidR="00646D12" w:rsidRPr="0075274D" w:rsidRDefault="00646D12" w:rsidP="0075274D">
            <w:pPr>
              <w:ind w:left="-16"/>
              <w:rPr>
                <w:sz w:val="18"/>
                <w:szCs w:val="18"/>
              </w:rPr>
            </w:pPr>
            <w:r w:rsidRPr="0075274D">
              <w:rPr>
                <w:sz w:val="18"/>
                <w:szCs w:val="18"/>
              </w:rPr>
              <w:lastRenderedPageBreak/>
              <w:t>Raport de evaluare elaborat</w:t>
            </w:r>
          </w:p>
        </w:tc>
      </w:tr>
      <w:tr w:rsidR="00646D12" w:rsidRPr="0075274D" w:rsidTr="00A945BC">
        <w:trPr>
          <w:trHeight w:val="1634"/>
        </w:trPr>
        <w:tc>
          <w:tcPr>
            <w:tcW w:w="651" w:type="dxa"/>
          </w:tcPr>
          <w:p w:rsidR="00646D12" w:rsidRPr="0075274D" w:rsidRDefault="00646D12" w:rsidP="0075274D">
            <w:pPr>
              <w:ind w:right="-108"/>
              <w:jc w:val="both"/>
              <w:rPr>
                <w:sz w:val="18"/>
                <w:szCs w:val="18"/>
              </w:rPr>
            </w:pPr>
            <w:r w:rsidRPr="0075274D">
              <w:rPr>
                <w:sz w:val="18"/>
                <w:szCs w:val="18"/>
              </w:rPr>
              <w:lastRenderedPageBreak/>
              <w:t>1.1.9.</w:t>
            </w:r>
          </w:p>
        </w:tc>
        <w:tc>
          <w:tcPr>
            <w:tcW w:w="3269" w:type="dxa"/>
            <w:gridSpan w:val="6"/>
          </w:tcPr>
          <w:p w:rsidR="00646D12" w:rsidRPr="0075274D" w:rsidRDefault="00646D12" w:rsidP="0075274D">
            <w:pPr>
              <w:tabs>
                <w:tab w:val="num" w:pos="720"/>
              </w:tabs>
              <w:rPr>
                <w:sz w:val="18"/>
                <w:szCs w:val="18"/>
              </w:rPr>
            </w:pPr>
            <w:r w:rsidRPr="0075274D">
              <w:rPr>
                <w:sz w:val="18"/>
                <w:szCs w:val="18"/>
              </w:rPr>
              <w:t>Realizarea activităţilor în prevenirea şi controlul bolilor cardiovasculare, conform Programului teritorial de prevenire  şi control al bolilor cardiovasculare pentru anii 2014-2020,</w:t>
            </w:r>
            <w:r w:rsidRPr="0075274D">
              <w:rPr>
                <w:sz w:val="18"/>
                <w:szCs w:val="18"/>
                <w:lang w:eastAsia="en-US"/>
              </w:rPr>
              <w:t xml:space="preserve"> aprobat prin Hotărîrea Guvernului nr. 300 din 24 aprilie 2014, în </w:t>
            </w:r>
            <w:r w:rsidRPr="0075274D">
              <w:rPr>
                <w:sz w:val="18"/>
                <w:szCs w:val="18"/>
              </w:rPr>
              <w:t xml:space="preserve">limitele mijloacelor  financiare alocate  </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2016-2020</w:t>
            </w:r>
          </w:p>
        </w:tc>
        <w:tc>
          <w:tcPr>
            <w:tcW w:w="2266" w:type="dxa"/>
            <w:gridSpan w:val="3"/>
          </w:tcPr>
          <w:p w:rsidR="00646D12" w:rsidRPr="0075274D" w:rsidRDefault="00646D12" w:rsidP="00A945BC">
            <w:pPr>
              <w:rPr>
                <w:iCs/>
                <w:sz w:val="18"/>
                <w:szCs w:val="18"/>
              </w:rPr>
            </w:pPr>
            <w:r w:rsidRPr="0075274D">
              <w:rPr>
                <w:sz w:val="18"/>
                <w:szCs w:val="18"/>
              </w:rPr>
              <w:t>Instituţiile MedicoPublice Centrele de Sănătate,IMSP Spitalul Raional,Direcţia Asistenţei Sociale şi Familiei</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jc w:val="cente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ind w:left="-16"/>
              <w:rPr>
                <w:sz w:val="18"/>
                <w:szCs w:val="18"/>
              </w:rPr>
            </w:pPr>
          </w:p>
        </w:tc>
        <w:tc>
          <w:tcPr>
            <w:tcW w:w="2000" w:type="dxa"/>
          </w:tcPr>
          <w:p w:rsidR="00646D12" w:rsidRPr="0075274D" w:rsidRDefault="00646D12" w:rsidP="0075274D">
            <w:pPr>
              <w:ind w:left="-16"/>
              <w:rPr>
                <w:i/>
                <w:sz w:val="18"/>
                <w:szCs w:val="18"/>
              </w:rPr>
            </w:pPr>
            <w:r w:rsidRPr="0075274D">
              <w:rPr>
                <w:sz w:val="18"/>
                <w:szCs w:val="18"/>
              </w:rPr>
              <w:t>Numărul  de rapoarte de monitorizare privind realizarea activităţilor Programului</w:t>
            </w:r>
            <w:r w:rsidRPr="0075274D">
              <w:rPr>
                <w:i/>
                <w:sz w:val="18"/>
                <w:szCs w:val="18"/>
              </w:rPr>
              <w:t xml:space="preserve"> </w:t>
            </w:r>
          </w:p>
          <w:p w:rsidR="00646D12" w:rsidRPr="0075274D" w:rsidRDefault="00646D12" w:rsidP="0075274D">
            <w:pPr>
              <w:ind w:left="-16"/>
              <w:rPr>
                <w:sz w:val="18"/>
                <w:szCs w:val="18"/>
              </w:rPr>
            </w:pPr>
            <w:r w:rsidRPr="0075274D">
              <w:rPr>
                <w:sz w:val="18"/>
                <w:szCs w:val="18"/>
              </w:rPr>
              <w:t>Raport de evaluare elaborat</w:t>
            </w:r>
          </w:p>
        </w:tc>
      </w:tr>
      <w:tr w:rsidR="00646D12" w:rsidRPr="0075274D" w:rsidTr="00A945BC">
        <w:tc>
          <w:tcPr>
            <w:tcW w:w="651" w:type="dxa"/>
          </w:tcPr>
          <w:p w:rsidR="00646D12" w:rsidRPr="0075274D" w:rsidRDefault="00646D12" w:rsidP="0075274D">
            <w:pPr>
              <w:ind w:right="-108"/>
              <w:jc w:val="both"/>
              <w:rPr>
                <w:sz w:val="18"/>
                <w:szCs w:val="18"/>
              </w:rPr>
            </w:pPr>
            <w:r w:rsidRPr="0075274D">
              <w:rPr>
                <w:sz w:val="18"/>
                <w:szCs w:val="18"/>
              </w:rPr>
              <w:t>1.1.10.</w:t>
            </w:r>
          </w:p>
        </w:tc>
        <w:tc>
          <w:tcPr>
            <w:tcW w:w="3269" w:type="dxa"/>
            <w:gridSpan w:val="6"/>
          </w:tcPr>
          <w:p w:rsidR="00646D12" w:rsidRPr="0075274D" w:rsidRDefault="00646D12" w:rsidP="0075274D">
            <w:pPr>
              <w:tabs>
                <w:tab w:val="num" w:pos="720"/>
              </w:tabs>
              <w:rPr>
                <w:sz w:val="18"/>
                <w:szCs w:val="18"/>
              </w:rPr>
            </w:pPr>
            <w:r w:rsidRPr="0075274D">
              <w:rPr>
                <w:rStyle w:val="Accentuat"/>
                <w:i w:val="0"/>
                <w:iCs/>
                <w:sz w:val="18"/>
                <w:szCs w:val="18"/>
              </w:rPr>
              <w:t xml:space="preserve">Elaborarea </w:t>
            </w:r>
            <w:r w:rsidRPr="0075274D">
              <w:rPr>
                <w:sz w:val="18"/>
                <w:szCs w:val="18"/>
              </w:rPr>
              <w:t>Programului teritorial de control al cancerului</w:t>
            </w:r>
          </w:p>
          <w:p w:rsidR="00646D12" w:rsidRPr="0075274D" w:rsidRDefault="00646D12" w:rsidP="0075274D">
            <w:pPr>
              <w:tabs>
                <w:tab w:val="num" w:pos="720"/>
              </w:tabs>
              <w:rPr>
                <w:sz w:val="18"/>
                <w:szCs w:val="18"/>
              </w:rPr>
            </w:pPr>
          </w:p>
        </w:tc>
        <w:tc>
          <w:tcPr>
            <w:tcW w:w="850" w:type="dxa"/>
            <w:gridSpan w:val="4"/>
          </w:tcPr>
          <w:p w:rsidR="00646D12" w:rsidRPr="0075274D" w:rsidRDefault="00646D12" w:rsidP="0075274D">
            <w:pPr>
              <w:jc w:val="center"/>
              <w:rPr>
                <w:bCs/>
                <w:sz w:val="18"/>
                <w:szCs w:val="18"/>
              </w:rPr>
            </w:pPr>
            <w:r w:rsidRPr="0075274D">
              <w:rPr>
                <w:sz w:val="18"/>
                <w:szCs w:val="18"/>
              </w:rPr>
              <w:t xml:space="preserve">2016 </w:t>
            </w:r>
          </w:p>
        </w:tc>
        <w:tc>
          <w:tcPr>
            <w:tcW w:w="2266" w:type="dxa"/>
            <w:gridSpan w:val="3"/>
          </w:tcPr>
          <w:p w:rsidR="00646D12" w:rsidRPr="0075274D" w:rsidRDefault="00646D12" w:rsidP="00A945BC">
            <w:pPr>
              <w:pStyle w:val="Titlu"/>
              <w:jc w:val="left"/>
              <w:rPr>
                <w:sz w:val="18"/>
                <w:szCs w:val="18"/>
              </w:rPr>
            </w:pPr>
            <w:r w:rsidRPr="0075274D">
              <w:rPr>
                <w:sz w:val="18"/>
                <w:szCs w:val="18"/>
              </w:rPr>
              <w:t xml:space="preserve">IMSP CS,IMSP SR,CNAM Orhei,Direcţia Agricolă raională </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jc w:val="cente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jc w:val="right"/>
              <w:rPr>
                <w:sz w:val="18"/>
                <w:szCs w:val="18"/>
              </w:rPr>
            </w:pPr>
          </w:p>
        </w:tc>
        <w:tc>
          <w:tcPr>
            <w:tcW w:w="2000" w:type="dxa"/>
          </w:tcPr>
          <w:p w:rsidR="00646D12" w:rsidRPr="0075274D" w:rsidRDefault="00646D12" w:rsidP="0075274D">
            <w:pPr>
              <w:rPr>
                <w:rStyle w:val="hps"/>
                <w:sz w:val="18"/>
                <w:szCs w:val="18"/>
              </w:rPr>
            </w:pPr>
            <w:r w:rsidRPr="0075274D">
              <w:rPr>
                <w:rStyle w:val="hps"/>
                <w:sz w:val="18"/>
                <w:szCs w:val="18"/>
              </w:rPr>
              <w:t>Program elaborat</w:t>
            </w:r>
          </w:p>
        </w:tc>
      </w:tr>
      <w:tr w:rsidR="00646D12" w:rsidRPr="0075274D" w:rsidTr="00A945BC">
        <w:trPr>
          <w:trHeight w:val="1498"/>
        </w:trPr>
        <w:tc>
          <w:tcPr>
            <w:tcW w:w="651" w:type="dxa"/>
          </w:tcPr>
          <w:p w:rsidR="00646D12" w:rsidRPr="0075274D" w:rsidRDefault="00646D12" w:rsidP="0075274D">
            <w:pPr>
              <w:ind w:right="-108"/>
              <w:jc w:val="both"/>
              <w:rPr>
                <w:sz w:val="18"/>
                <w:szCs w:val="18"/>
              </w:rPr>
            </w:pPr>
            <w:r w:rsidRPr="0075274D">
              <w:rPr>
                <w:sz w:val="18"/>
                <w:szCs w:val="18"/>
              </w:rPr>
              <w:t>1.1.11.</w:t>
            </w:r>
          </w:p>
        </w:tc>
        <w:tc>
          <w:tcPr>
            <w:tcW w:w="3269" w:type="dxa"/>
            <w:gridSpan w:val="6"/>
          </w:tcPr>
          <w:p w:rsidR="00646D12" w:rsidRPr="0075274D" w:rsidRDefault="00646D12" w:rsidP="0075274D">
            <w:pPr>
              <w:suppressAutoHyphens/>
              <w:autoSpaceDN w:val="0"/>
              <w:textAlignment w:val="baseline"/>
              <w:rPr>
                <w:rStyle w:val="Accentuat"/>
                <w:i w:val="0"/>
                <w:sz w:val="18"/>
                <w:szCs w:val="18"/>
              </w:rPr>
            </w:pPr>
            <w:r w:rsidRPr="0075274D">
              <w:rPr>
                <w:sz w:val="18"/>
                <w:szCs w:val="18"/>
              </w:rPr>
              <w:t>Realizarea activităţilor în prevenirea şi controlul cancerului, conform noului Program teritorial de control al cancerului</w:t>
            </w:r>
            <w:r w:rsidRPr="0075274D">
              <w:rPr>
                <w:b/>
                <w:sz w:val="18"/>
                <w:szCs w:val="18"/>
              </w:rPr>
              <w:t xml:space="preserve"> </w:t>
            </w:r>
            <w:r w:rsidRPr="0075274D">
              <w:rPr>
                <w:sz w:val="18"/>
                <w:szCs w:val="18"/>
              </w:rPr>
              <w:t>în Republica Moldova pentru anii 2016-2025,</w:t>
            </w:r>
            <w:r w:rsidRPr="0075274D">
              <w:rPr>
                <w:sz w:val="18"/>
                <w:szCs w:val="18"/>
                <w:lang w:eastAsia="en-US"/>
              </w:rPr>
              <w:t xml:space="preserve"> în </w:t>
            </w:r>
            <w:r w:rsidRPr="0075274D">
              <w:rPr>
                <w:sz w:val="18"/>
                <w:szCs w:val="18"/>
              </w:rPr>
              <w:t xml:space="preserve">limitele mijloacelor  financiare alocate  </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2016-2020</w:t>
            </w:r>
          </w:p>
        </w:tc>
        <w:tc>
          <w:tcPr>
            <w:tcW w:w="2266" w:type="dxa"/>
            <w:gridSpan w:val="3"/>
          </w:tcPr>
          <w:p w:rsidR="00646D12" w:rsidRPr="0075274D" w:rsidRDefault="00646D12" w:rsidP="0075274D">
            <w:pPr>
              <w:spacing w:line="216" w:lineRule="auto"/>
              <w:rPr>
                <w:sz w:val="18"/>
                <w:szCs w:val="18"/>
              </w:rPr>
            </w:pPr>
            <w:r w:rsidRPr="0075274D">
              <w:rPr>
                <w:sz w:val="18"/>
                <w:szCs w:val="18"/>
              </w:rPr>
              <w:t>IMSP CS,IMSP SR,Direcţia Protecţiei Sociale şi Familiei,Compania de Asigurări în Medicină Orhei</w:t>
            </w:r>
          </w:p>
        </w:tc>
        <w:tc>
          <w:tcPr>
            <w:tcW w:w="854" w:type="dxa"/>
            <w:gridSpan w:val="3"/>
          </w:tcPr>
          <w:p w:rsidR="00646D12" w:rsidRPr="0075274D" w:rsidRDefault="00646D12" w:rsidP="0075274D">
            <w:pPr>
              <w:jc w:val="center"/>
              <w:rPr>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rPr>
                <w:b/>
                <w:sz w:val="18"/>
                <w:szCs w:val="18"/>
              </w:rPr>
            </w:pPr>
          </w:p>
        </w:tc>
        <w:tc>
          <w:tcPr>
            <w:tcW w:w="2000" w:type="dxa"/>
          </w:tcPr>
          <w:p w:rsidR="00646D12" w:rsidRPr="0075274D" w:rsidRDefault="00646D12" w:rsidP="0075274D">
            <w:pPr>
              <w:ind w:left="-16"/>
              <w:rPr>
                <w:sz w:val="18"/>
                <w:szCs w:val="18"/>
              </w:rPr>
            </w:pPr>
            <w:r w:rsidRPr="0075274D">
              <w:rPr>
                <w:rStyle w:val="hps"/>
                <w:color w:val="000000"/>
                <w:sz w:val="18"/>
                <w:szCs w:val="18"/>
              </w:rPr>
              <w:t xml:space="preserve">Raport de monitorizare </w:t>
            </w:r>
            <w:r w:rsidRPr="0075274D">
              <w:rPr>
                <w:sz w:val="18"/>
                <w:szCs w:val="18"/>
              </w:rPr>
              <w:t>a activităţilor Programului</w:t>
            </w:r>
            <w:r w:rsidRPr="0075274D">
              <w:rPr>
                <w:i/>
                <w:sz w:val="18"/>
                <w:szCs w:val="18"/>
              </w:rPr>
              <w:t xml:space="preserve"> </w:t>
            </w:r>
            <w:r w:rsidRPr="0075274D">
              <w:rPr>
                <w:rStyle w:val="hps"/>
                <w:color w:val="000000"/>
                <w:sz w:val="18"/>
                <w:szCs w:val="18"/>
              </w:rPr>
              <w:t>elaborat</w:t>
            </w:r>
            <w:r w:rsidRPr="0075274D">
              <w:rPr>
                <w:sz w:val="18"/>
                <w:szCs w:val="18"/>
              </w:rPr>
              <w:t xml:space="preserve"> </w:t>
            </w:r>
          </w:p>
          <w:p w:rsidR="00646D12" w:rsidRPr="0075274D" w:rsidRDefault="00646D12" w:rsidP="0075274D">
            <w:pPr>
              <w:ind w:left="-16"/>
              <w:rPr>
                <w:sz w:val="18"/>
                <w:szCs w:val="18"/>
              </w:rPr>
            </w:pPr>
            <w:r w:rsidRPr="0075274D">
              <w:rPr>
                <w:sz w:val="18"/>
                <w:szCs w:val="18"/>
              </w:rPr>
              <w:t xml:space="preserve">Numărul  </w:t>
            </w:r>
            <w:r w:rsidRPr="0075274D">
              <w:rPr>
                <w:color w:val="000000"/>
                <w:sz w:val="18"/>
                <w:szCs w:val="18"/>
              </w:rPr>
              <w:t>beneficiarilor de ajutor material unic din fondurile republicane şi locale de susţinere socială a populaţiei</w:t>
            </w:r>
            <w:r w:rsidRPr="0075274D">
              <w:rPr>
                <w:sz w:val="18"/>
                <w:szCs w:val="18"/>
              </w:rPr>
              <w:t xml:space="preserve"> Raport de evaluare elaborat</w:t>
            </w:r>
          </w:p>
        </w:tc>
      </w:tr>
      <w:tr w:rsidR="00646D12" w:rsidRPr="0075274D" w:rsidTr="00A945BC">
        <w:tc>
          <w:tcPr>
            <w:tcW w:w="651" w:type="dxa"/>
          </w:tcPr>
          <w:p w:rsidR="00646D12" w:rsidRPr="0075274D" w:rsidRDefault="00646D12" w:rsidP="0075274D">
            <w:pPr>
              <w:ind w:right="-108"/>
              <w:jc w:val="both"/>
              <w:rPr>
                <w:sz w:val="18"/>
                <w:szCs w:val="18"/>
              </w:rPr>
            </w:pPr>
            <w:r w:rsidRPr="0075274D">
              <w:rPr>
                <w:sz w:val="18"/>
                <w:szCs w:val="18"/>
              </w:rPr>
              <w:t>1.1.12.</w:t>
            </w:r>
          </w:p>
        </w:tc>
        <w:tc>
          <w:tcPr>
            <w:tcW w:w="3269" w:type="dxa"/>
            <w:gridSpan w:val="6"/>
          </w:tcPr>
          <w:p w:rsidR="00646D12" w:rsidRPr="0075274D" w:rsidRDefault="00646D12" w:rsidP="0075274D">
            <w:pPr>
              <w:rPr>
                <w:sz w:val="18"/>
                <w:szCs w:val="18"/>
              </w:rPr>
            </w:pPr>
            <w:r w:rsidRPr="0075274D">
              <w:rPr>
                <w:sz w:val="18"/>
                <w:szCs w:val="18"/>
              </w:rPr>
              <w:t xml:space="preserve">Realizarea activităţilor de reducere a afecţiunilor determinate de deficienţa de fier şi acid folic, conform Programului  teritorial de reducere a afecţiunilor determinate de deficienţa de fier şi acid folic pînă în anul 2017, aprobat prin Hotărîrea Guvernului nr.171 din        19 martie 2012, </w:t>
            </w:r>
            <w:r w:rsidRPr="0075274D">
              <w:rPr>
                <w:sz w:val="18"/>
                <w:szCs w:val="18"/>
                <w:lang w:eastAsia="en-US"/>
              </w:rPr>
              <w:t xml:space="preserve">în </w:t>
            </w:r>
            <w:r w:rsidRPr="0075274D">
              <w:rPr>
                <w:sz w:val="18"/>
                <w:szCs w:val="18"/>
              </w:rPr>
              <w:t xml:space="preserve">limitele mijloacelor  financiare alocate  </w:t>
            </w:r>
          </w:p>
        </w:tc>
        <w:tc>
          <w:tcPr>
            <w:tcW w:w="850" w:type="dxa"/>
            <w:gridSpan w:val="4"/>
          </w:tcPr>
          <w:p w:rsidR="00646D12" w:rsidRPr="0075274D" w:rsidRDefault="00646D12" w:rsidP="0075274D">
            <w:pPr>
              <w:spacing w:before="120" w:line="216" w:lineRule="auto"/>
              <w:jc w:val="center"/>
              <w:rPr>
                <w:sz w:val="18"/>
                <w:szCs w:val="18"/>
              </w:rPr>
            </w:pPr>
            <w:r w:rsidRPr="0075274D">
              <w:rPr>
                <w:sz w:val="18"/>
                <w:szCs w:val="18"/>
              </w:rPr>
              <w:t>2016-2017</w:t>
            </w:r>
          </w:p>
        </w:tc>
        <w:tc>
          <w:tcPr>
            <w:tcW w:w="2266" w:type="dxa"/>
            <w:gridSpan w:val="3"/>
          </w:tcPr>
          <w:p w:rsidR="00646D12" w:rsidRPr="0075274D" w:rsidRDefault="00646D12" w:rsidP="0075274D">
            <w:pPr>
              <w:rPr>
                <w:sz w:val="18"/>
                <w:szCs w:val="18"/>
              </w:rPr>
            </w:pPr>
            <w:r w:rsidRPr="0075274D">
              <w:rPr>
                <w:iCs/>
                <w:sz w:val="18"/>
                <w:szCs w:val="18"/>
              </w:rPr>
              <w:t>CSP,IMSP CS,IMSP Spitalul Raional,CNAM Orhei,DRSA</w:t>
            </w:r>
            <w:r w:rsidRPr="0075274D">
              <w:rPr>
                <w:sz w:val="18"/>
                <w:szCs w:val="18"/>
              </w:rPr>
              <w:t xml:space="preserve"> </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rPr>
                <w:rStyle w:val="hps"/>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rPr>
                <w:b/>
                <w:sz w:val="18"/>
                <w:szCs w:val="18"/>
              </w:rPr>
            </w:pPr>
          </w:p>
        </w:tc>
        <w:tc>
          <w:tcPr>
            <w:tcW w:w="2000" w:type="dxa"/>
          </w:tcPr>
          <w:p w:rsidR="00646D12" w:rsidRPr="0075274D" w:rsidRDefault="00646D12" w:rsidP="0075274D">
            <w:pPr>
              <w:rPr>
                <w:sz w:val="18"/>
                <w:szCs w:val="18"/>
              </w:rPr>
            </w:pPr>
            <w:r w:rsidRPr="0075274D">
              <w:rPr>
                <w:rStyle w:val="hps"/>
                <w:sz w:val="18"/>
                <w:szCs w:val="18"/>
              </w:rPr>
              <w:t xml:space="preserve">Raport de monitorizare a </w:t>
            </w:r>
            <w:r w:rsidRPr="0075274D">
              <w:rPr>
                <w:sz w:val="18"/>
                <w:szCs w:val="18"/>
              </w:rPr>
              <w:t>activităţilor</w:t>
            </w:r>
            <w:r w:rsidRPr="0075274D">
              <w:rPr>
                <w:rStyle w:val="hps"/>
                <w:sz w:val="18"/>
                <w:szCs w:val="18"/>
              </w:rPr>
              <w:t xml:space="preserve"> Programului elaborat</w:t>
            </w:r>
          </w:p>
        </w:tc>
      </w:tr>
      <w:tr w:rsidR="00646D12" w:rsidRPr="0075274D" w:rsidTr="00A945BC">
        <w:tc>
          <w:tcPr>
            <w:tcW w:w="14316" w:type="dxa"/>
            <w:gridSpan w:val="27"/>
          </w:tcPr>
          <w:p w:rsidR="00646D12" w:rsidRPr="0075274D" w:rsidRDefault="00646D12" w:rsidP="0075274D">
            <w:pPr>
              <w:ind w:left="-77" w:firstLine="77"/>
              <w:rPr>
                <w:rStyle w:val="hps"/>
                <w:sz w:val="18"/>
                <w:szCs w:val="18"/>
              </w:rPr>
            </w:pPr>
            <w:r w:rsidRPr="0075274D">
              <w:rPr>
                <w:b/>
                <w:i/>
                <w:sz w:val="18"/>
                <w:szCs w:val="18"/>
              </w:rPr>
              <w:t xml:space="preserve">1.2.  </w:t>
            </w:r>
            <w:r w:rsidRPr="0075274D">
              <w:rPr>
                <w:b/>
                <w:sz w:val="18"/>
                <w:szCs w:val="18"/>
              </w:rPr>
              <w:t xml:space="preserve">Obiectiv specific: </w:t>
            </w:r>
            <w:r w:rsidRPr="0075274D">
              <w:rPr>
                <w:b/>
                <w:i/>
                <w:sz w:val="18"/>
                <w:szCs w:val="18"/>
              </w:rPr>
              <w:t>Dezvoltarea sistemului teritorial de supraveghere a bolilor netransmisibile şi a factorilor de risc</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1.2.1.</w:t>
            </w:r>
          </w:p>
        </w:tc>
        <w:tc>
          <w:tcPr>
            <w:tcW w:w="3262" w:type="dxa"/>
            <w:gridSpan w:val="5"/>
          </w:tcPr>
          <w:p w:rsidR="00646D12" w:rsidRPr="0075274D" w:rsidRDefault="00646D12" w:rsidP="0075274D">
            <w:pPr>
              <w:rPr>
                <w:sz w:val="18"/>
                <w:szCs w:val="18"/>
              </w:rPr>
            </w:pPr>
            <w:r w:rsidRPr="0075274D">
              <w:rPr>
                <w:sz w:val="18"/>
                <w:szCs w:val="18"/>
              </w:rPr>
              <w:t>Evaluarea , colectarea, analiza şi raportarea la nivel local şi naţional privind monitorizarea bolilor netransmisibile şi a factorilor de risc ce le determină</w:t>
            </w:r>
          </w:p>
        </w:tc>
        <w:tc>
          <w:tcPr>
            <w:tcW w:w="850" w:type="dxa"/>
            <w:gridSpan w:val="4"/>
          </w:tcPr>
          <w:p w:rsidR="00646D12" w:rsidRPr="0075274D" w:rsidRDefault="00646D12" w:rsidP="0075274D">
            <w:pPr>
              <w:jc w:val="center"/>
              <w:rPr>
                <w:bCs/>
                <w:sz w:val="18"/>
                <w:szCs w:val="18"/>
              </w:rPr>
            </w:pPr>
            <w:r w:rsidRPr="0075274D">
              <w:rPr>
                <w:bCs/>
                <w:sz w:val="18"/>
                <w:szCs w:val="18"/>
              </w:rPr>
              <w:t>2016-2020</w:t>
            </w:r>
          </w:p>
        </w:tc>
        <w:tc>
          <w:tcPr>
            <w:tcW w:w="2273" w:type="dxa"/>
            <w:gridSpan w:val="4"/>
          </w:tcPr>
          <w:p w:rsidR="00646D12" w:rsidRPr="0075274D" w:rsidRDefault="00646D12" w:rsidP="0075274D">
            <w:pPr>
              <w:rPr>
                <w:sz w:val="18"/>
                <w:szCs w:val="18"/>
              </w:rPr>
            </w:pPr>
            <w:r w:rsidRPr="0075274D">
              <w:rPr>
                <w:iCs/>
                <w:sz w:val="18"/>
                <w:szCs w:val="18"/>
              </w:rPr>
              <w:t>CSP,IMSP</w:t>
            </w:r>
          </w:p>
          <w:p w:rsidR="00646D12" w:rsidRPr="0075274D" w:rsidRDefault="00646D12" w:rsidP="0075274D">
            <w:pPr>
              <w:rPr>
                <w:b/>
                <w:bCs/>
                <w:sz w:val="18"/>
                <w:szCs w:val="18"/>
              </w:rPr>
            </w:pP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rPr>
                <w:rStyle w:val="hps"/>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ind w:left="-11"/>
              <w:rPr>
                <w:sz w:val="18"/>
                <w:szCs w:val="18"/>
              </w:rPr>
            </w:pPr>
            <w:r w:rsidRPr="0075274D">
              <w:rPr>
                <w:sz w:val="18"/>
                <w:szCs w:val="18"/>
              </w:rPr>
              <w:t>Raport de evaluare</w:t>
            </w:r>
          </w:p>
          <w:p w:rsidR="00646D12" w:rsidRPr="0075274D" w:rsidRDefault="00646D12" w:rsidP="0075274D">
            <w:pPr>
              <w:ind w:left="-11"/>
              <w:rPr>
                <w:sz w:val="18"/>
                <w:szCs w:val="18"/>
              </w:rPr>
            </w:pP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1.2.2.</w:t>
            </w:r>
          </w:p>
        </w:tc>
        <w:tc>
          <w:tcPr>
            <w:tcW w:w="3262" w:type="dxa"/>
            <w:gridSpan w:val="5"/>
          </w:tcPr>
          <w:p w:rsidR="00646D12" w:rsidRPr="0075274D" w:rsidRDefault="00646D12" w:rsidP="0075274D">
            <w:pPr>
              <w:spacing w:line="216" w:lineRule="auto"/>
              <w:rPr>
                <w:sz w:val="18"/>
                <w:szCs w:val="18"/>
              </w:rPr>
            </w:pPr>
            <w:r w:rsidRPr="0075274D">
              <w:rPr>
                <w:sz w:val="18"/>
                <w:szCs w:val="18"/>
              </w:rPr>
              <w:t>Efectuarea  studiilor teritoriale asupra populaţiei din grupurile ţintă prestabilite privind factorii de risc în dezvoltarea  bolilor netransmisibile</w:t>
            </w:r>
          </w:p>
        </w:tc>
        <w:tc>
          <w:tcPr>
            <w:tcW w:w="850" w:type="dxa"/>
            <w:gridSpan w:val="4"/>
          </w:tcPr>
          <w:p w:rsidR="00646D12" w:rsidRPr="0075274D" w:rsidRDefault="00646D12" w:rsidP="0075274D">
            <w:pPr>
              <w:jc w:val="center"/>
              <w:rPr>
                <w:sz w:val="18"/>
                <w:szCs w:val="18"/>
              </w:rPr>
            </w:pPr>
            <w:r w:rsidRPr="0075274D">
              <w:rPr>
                <w:sz w:val="18"/>
                <w:szCs w:val="18"/>
              </w:rPr>
              <w:t>2016-2019</w:t>
            </w:r>
          </w:p>
        </w:tc>
        <w:tc>
          <w:tcPr>
            <w:tcW w:w="2273" w:type="dxa"/>
            <w:gridSpan w:val="4"/>
          </w:tcPr>
          <w:p w:rsidR="00646D12" w:rsidRPr="0075274D" w:rsidRDefault="00646D12" w:rsidP="0075274D">
            <w:pPr>
              <w:rPr>
                <w:sz w:val="18"/>
                <w:szCs w:val="18"/>
              </w:rPr>
            </w:pPr>
            <w:r w:rsidRPr="0075274D">
              <w:rPr>
                <w:iCs/>
                <w:sz w:val="18"/>
                <w:szCs w:val="18"/>
              </w:rPr>
              <w:t>CSP,IMSP CS,IMSP SR,Direcţia Educaţie</w:t>
            </w:r>
          </w:p>
        </w:tc>
        <w:tc>
          <w:tcPr>
            <w:tcW w:w="854" w:type="dxa"/>
            <w:gridSpan w:val="3"/>
          </w:tcPr>
          <w:p w:rsidR="00646D12" w:rsidRPr="0075274D" w:rsidRDefault="00646D12" w:rsidP="0075274D">
            <w:pPr>
              <w:ind w:right="-106"/>
              <w:jc w:val="center"/>
              <w:rPr>
                <w:sz w:val="18"/>
                <w:szCs w:val="18"/>
              </w:rPr>
            </w:pPr>
          </w:p>
        </w:tc>
        <w:tc>
          <w:tcPr>
            <w:tcW w:w="856" w:type="dxa"/>
            <w:gridSpan w:val="3"/>
          </w:tcPr>
          <w:p w:rsidR="00646D12" w:rsidRPr="0075274D" w:rsidRDefault="00646D12" w:rsidP="0075274D">
            <w:pPr>
              <w:jc w:val="both"/>
              <w:rPr>
                <w:b/>
                <w:sz w:val="18"/>
                <w:szCs w:val="18"/>
              </w:rPr>
            </w:pPr>
          </w:p>
        </w:tc>
        <w:tc>
          <w:tcPr>
            <w:tcW w:w="713" w:type="dxa"/>
            <w:gridSpan w:val="2"/>
          </w:tcPr>
          <w:p w:rsidR="00646D12" w:rsidRPr="0075274D" w:rsidRDefault="00646D12" w:rsidP="0075274D">
            <w:pPr>
              <w:jc w:val="center"/>
              <w:rPr>
                <w:b/>
                <w:sz w:val="18"/>
                <w:szCs w:val="18"/>
              </w:rPr>
            </w:pPr>
          </w:p>
        </w:tc>
        <w:tc>
          <w:tcPr>
            <w:tcW w:w="852" w:type="dxa"/>
          </w:tcPr>
          <w:p w:rsidR="00646D12" w:rsidRPr="0075274D" w:rsidRDefault="00646D12" w:rsidP="0075274D">
            <w:pPr>
              <w:rPr>
                <w:sz w:val="18"/>
                <w:szCs w:val="18"/>
              </w:rPr>
            </w:pPr>
          </w:p>
        </w:tc>
        <w:tc>
          <w:tcPr>
            <w:tcW w:w="854" w:type="dxa"/>
          </w:tcPr>
          <w:p w:rsidR="00646D12" w:rsidRPr="0075274D" w:rsidRDefault="00646D12" w:rsidP="0075274D">
            <w:pPr>
              <w:rPr>
                <w:sz w:val="18"/>
                <w:szCs w:val="18"/>
              </w:rPr>
            </w:pPr>
          </w:p>
        </w:tc>
        <w:tc>
          <w:tcPr>
            <w:tcW w:w="1151" w:type="dxa"/>
            <w:gridSpan w:val="2"/>
          </w:tcPr>
          <w:p w:rsidR="00646D12" w:rsidRPr="0075274D" w:rsidRDefault="00646D12" w:rsidP="0075274D">
            <w:pPr>
              <w:rPr>
                <w:b/>
                <w:sz w:val="18"/>
                <w:szCs w:val="18"/>
              </w:rPr>
            </w:pPr>
          </w:p>
        </w:tc>
        <w:tc>
          <w:tcPr>
            <w:tcW w:w="2000" w:type="dxa"/>
          </w:tcPr>
          <w:p w:rsidR="00646D12" w:rsidRPr="0075274D" w:rsidRDefault="00646D12" w:rsidP="0075274D">
            <w:pPr>
              <w:rPr>
                <w:sz w:val="18"/>
                <w:szCs w:val="18"/>
              </w:rPr>
            </w:pPr>
            <w:r w:rsidRPr="0075274D">
              <w:rPr>
                <w:sz w:val="18"/>
                <w:szCs w:val="18"/>
              </w:rPr>
              <w:t>Numărul  de studii realizate</w:t>
            </w:r>
          </w:p>
          <w:p w:rsidR="00646D12" w:rsidRPr="0075274D" w:rsidRDefault="00646D12" w:rsidP="0075274D">
            <w:pPr>
              <w:rPr>
                <w:sz w:val="18"/>
                <w:szCs w:val="18"/>
              </w:rPr>
            </w:pPr>
            <w:r w:rsidRPr="0075274D">
              <w:rPr>
                <w:sz w:val="18"/>
                <w:szCs w:val="18"/>
              </w:rPr>
              <w:t>Rapoarte asupra rezultatelor studiilor efectuate</w:t>
            </w:r>
          </w:p>
        </w:tc>
      </w:tr>
      <w:tr w:rsidR="00646D12" w:rsidRPr="0075274D" w:rsidTr="00A945BC">
        <w:tc>
          <w:tcPr>
            <w:tcW w:w="14316" w:type="dxa"/>
            <w:gridSpan w:val="27"/>
          </w:tcPr>
          <w:p w:rsidR="00646D12" w:rsidRPr="0075274D" w:rsidRDefault="00646D12" w:rsidP="00646D12">
            <w:pPr>
              <w:numPr>
                <w:ilvl w:val="0"/>
                <w:numId w:val="14"/>
              </w:numPr>
              <w:spacing w:before="120"/>
              <w:ind w:left="567"/>
              <w:rPr>
                <w:sz w:val="18"/>
                <w:szCs w:val="18"/>
              </w:rPr>
            </w:pPr>
            <w:r w:rsidRPr="0075274D">
              <w:rPr>
                <w:b/>
                <w:sz w:val="18"/>
                <w:szCs w:val="18"/>
              </w:rPr>
              <w:t xml:space="preserve">Obiectiv general:  </w:t>
            </w:r>
            <w:r w:rsidRPr="0075274D">
              <w:rPr>
                <w:b/>
                <w:bCs/>
                <w:sz w:val="18"/>
                <w:szCs w:val="18"/>
              </w:rPr>
              <w:t xml:space="preserve">Reducerea factorilor de risc </w:t>
            </w:r>
            <w:r w:rsidRPr="0075274D">
              <w:rPr>
                <w:b/>
                <w:sz w:val="18"/>
                <w:szCs w:val="18"/>
              </w:rPr>
              <w:t>al bolilor netransmisibile</w:t>
            </w:r>
          </w:p>
        </w:tc>
      </w:tr>
      <w:tr w:rsidR="00646D12" w:rsidRPr="0075274D" w:rsidTr="00A945BC">
        <w:trPr>
          <w:trHeight w:val="304"/>
        </w:trPr>
        <w:tc>
          <w:tcPr>
            <w:tcW w:w="14316" w:type="dxa"/>
            <w:gridSpan w:val="27"/>
          </w:tcPr>
          <w:p w:rsidR="00646D12" w:rsidRPr="0075274D" w:rsidRDefault="00646D12" w:rsidP="0075274D">
            <w:pPr>
              <w:spacing w:line="276" w:lineRule="auto"/>
              <w:ind w:left="34"/>
              <w:rPr>
                <w:sz w:val="18"/>
                <w:szCs w:val="18"/>
              </w:rPr>
            </w:pPr>
            <w:r w:rsidRPr="0075274D">
              <w:rPr>
                <w:b/>
                <w:i/>
                <w:sz w:val="18"/>
                <w:szCs w:val="18"/>
              </w:rPr>
              <w:t>2.1. Obiectiv specific: Reducerea nivelului de expunere a populaţiei la factorii de risc modificabili comuni pentru bolile netransmisibile prioritare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2.1.1.</w:t>
            </w:r>
          </w:p>
        </w:tc>
        <w:tc>
          <w:tcPr>
            <w:tcW w:w="3255" w:type="dxa"/>
            <w:gridSpan w:val="4"/>
          </w:tcPr>
          <w:p w:rsidR="00646D12" w:rsidRPr="0075274D" w:rsidRDefault="00646D12" w:rsidP="0075274D">
            <w:pPr>
              <w:spacing w:line="216" w:lineRule="auto"/>
              <w:rPr>
                <w:sz w:val="18"/>
                <w:szCs w:val="18"/>
              </w:rPr>
            </w:pPr>
            <w:r w:rsidRPr="0075274D">
              <w:rPr>
                <w:sz w:val="18"/>
                <w:szCs w:val="18"/>
              </w:rPr>
              <w:t xml:space="preserve">Realizarea activităţilor de reducere a consumului nociv de alcool, conform </w:t>
            </w:r>
            <w:r w:rsidRPr="0075274D">
              <w:rPr>
                <w:bCs/>
                <w:sz w:val="18"/>
                <w:szCs w:val="18"/>
              </w:rPr>
              <w:t xml:space="preserve">Programului naţional şi teritorial privind </w:t>
            </w:r>
            <w:r w:rsidRPr="0075274D">
              <w:rPr>
                <w:sz w:val="18"/>
                <w:szCs w:val="18"/>
              </w:rPr>
              <w:t xml:space="preserve">controlul alcoolului </w:t>
            </w:r>
            <w:r w:rsidRPr="0075274D">
              <w:rPr>
                <w:bCs/>
                <w:sz w:val="18"/>
                <w:szCs w:val="18"/>
              </w:rPr>
              <w:t>pe anii 2012-</w:t>
            </w:r>
            <w:r w:rsidRPr="0075274D">
              <w:rPr>
                <w:sz w:val="18"/>
                <w:szCs w:val="18"/>
              </w:rPr>
              <w:t xml:space="preserve">2020, aprobat prin Hotărîrea Guvernului nr.360 din 6 iunie 2012, </w:t>
            </w:r>
            <w:r w:rsidRPr="0075274D">
              <w:rPr>
                <w:sz w:val="18"/>
                <w:szCs w:val="18"/>
                <w:lang w:eastAsia="en-US"/>
              </w:rPr>
              <w:t xml:space="preserve">în </w:t>
            </w:r>
            <w:r w:rsidRPr="0075274D">
              <w:rPr>
                <w:sz w:val="18"/>
                <w:szCs w:val="18"/>
              </w:rPr>
              <w:t xml:space="preserve">limitele mijloacelor  financiare alocate  </w:t>
            </w:r>
          </w:p>
        </w:tc>
        <w:tc>
          <w:tcPr>
            <w:tcW w:w="857" w:type="dxa"/>
            <w:gridSpan w:val="5"/>
          </w:tcPr>
          <w:p w:rsidR="00646D12" w:rsidRPr="0075274D" w:rsidRDefault="00646D12" w:rsidP="0075274D">
            <w:pPr>
              <w:jc w:val="center"/>
              <w:rPr>
                <w:sz w:val="18"/>
                <w:szCs w:val="18"/>
              </w:rPr>
            </w:pPr>
            <w:r w:rsidRPr="0075274D">
              <w:rPr>
                <w:sz w:val="18"/>
                <w:szCs w:val="18"/>
              </w:rPr>
              <w:t>2016- 2020</w:t>
            </w:r>
          </w:p>
        </w:tc>
        <w:tc>
          <w:tcPr>
            <w:tcW w:w="2273" w:type="dxa"/>
            <w:gridSpan w:val="4"/>
          </w:tcPr>
          <w:p w:rsidR="00646D12" w:rsidRPr="0075274D" w:rsidRDefault="00646D12" w:rsidP="0075274D">
            <w:pPr>
              <w:rPr>
                <w:sz w:val="18"/>
                <w:szCs w:val="18"/>
              </w:rPr>
            </w:pPr>
            <w:r w:rsidRPr="0075274D">
              <w:rPr>
                <w:sz w:val="18"/>
                <w:szCs w:val="18"/>
              </w:rPr>
              <w:t>CSP,IMSP CS,IMSP SR,Direcţia Protecţiei Sociale şi Familiei,Direcţia Educaţie,APL,Organele de Drept</w:t>
            </w:r>
          </w:p>
        </w:tc>
        <w:tc>
          <w:tcPr>
            <w:tcW w:w="854" w:type="dxa"/>
            <w:gridSpan w:val="3"/>
          </w:tcPr>
          <w:p w:rsidR="00646D12" w:rsidRPr="0075274D" w:rsidRDefault="00646D12" w:rsidP="0075274D">
            <w:pPr>
              <w:ind w:right="-106"/>
              <w:jc w:val="right"/>
              <w:rPr>
                <w:sz w:val="18"/>
                <w:szCs w:val="18"/>
              </w:rPr>
            </w:pPr>
          </w:p>
        </w:tc>
        <w:tc>
          <w:tcPr>
            <w:tcW w:w="856" w:type="dxa"/>
            <w:gridSpan w:val="3"/>
          </w:tcPr>
          <w:p w:rsidR="00646D12" w:rsidRPr="0075274D" w:rsidRDefault="00646D12" w:rsidP="0075274D">
            <w:pPr>
              <w:jc w:val="both"/>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sz w:val="18"/>
                <w:szCs w:val="18"/>
              </w:rPr>
            </w:pPr>
          </w:p>
        </w:tc>
        <w:tc>
          <w:tcPr>
            <w:tcW w:w="1151" w:type="dxa"/>
            <w:gridSpan w:val="2"/>
          </w:tcPr>
          <w:p w:rsidR="00646D12" w:rsidRPr="0075274D" w:rsidRDefault="00646D12" w:rsidP="0075274D">
            <w:pPr>
              <w:ind w:right="-109"/>
              <w:rPr>
                <w:b/>
                <w:sz w:val="18"/>
                <w:szCs w:val="18"/>
              </w:rPr>
            </w:pPr>
          </w:p>
        </w:tc>
        <w:tc>
          <w:tcPr>
            <w:tcW w:w="2000" w:type="dxa"/>
          </w:tcPr>
          <w:p w:rsidR="00646D12" w:rsidRPr="0075274D" w:rsidRDefault="00646D12" w:rsidP="0075274D">
            <w:pPr>
              <w:ind w:left="-16"/>
              <w:rPr>
                <w:sz w:val="18"/>
                <w:szCs w:val="18"/>
              </w:rPr>
            </w:pPr>
            <w:r w:rsidRPr="0075274D">
              <w:rPr>
                <w:sz w:val="18"/>
                <w:szCs w:val="18"/>
              </w:rPr>
              <w:t>Numărul  de rapoarte de monitorizare privind realizarea activităţilor Programului</w:t>
            </w:r>
          </w:p>
          <w:p w:rsidR="00646D12" w:rsidRPr="0075274D" w:rsidRDefault="00646D12" w:rsidP="0075274D">
            <w:pPr>
              <w:ind w:left="-16"/>
              <w:rPr>
                <w:sz w:val="18"/>
                <w:szCs w:val="18"/>
              </w:rPr>
            </w:pPr>
            <w:r w:rsidRPr="0075274D">
              <w:rPr>
                <w:sz w:val="18"/>
                <w:szCs w:val="18"/>
              </w:rPr>
              <w:t>Raport de evaluare elaborat</w:t>
            </w:r>
          </w:p>
        </w:tc>
      </w:tr>
      <w:tr w:rsidR="00646D12" w:rsidRPr="0075274D" w:rsidTr="00A945BC">
        <w:trPr>
          <w:trHeight w:val="1709"/>
        </w:trPr>
        <w:tc>
          <w:tcPr>
            <w:tcW w:w="651" w:type="dxa"/>
          </w:tcPr>
          <w:p w:rsidR="00646D12" w:rsidRPr="0075274D" w:rsidRDefault="00646D12" w:rsidP="0075274D">
            <w:pPr>
              <w:jc w:val="both"/>
              <w:rPr>
                <w:sz w:val="18"/>
                <w:szCs w:val="18"/>
              </w:rPr>
            </w:pPr>
            <w:r w:rsidRPr="0075274D">
              <w:rPr>
                <w:sz w:val="18"/>
                <w:szCs w:val="18"/>
              </w:rPr>
              <w:lastRenderedPageBreak/>
              <w:t>2.1.2.</w:t>
            </w:r>
          </w:p>
        </w:tc>
        <w:tc>
          <w:tcPr>
            <w:tcW w:w="3255" w:type="dxa"/>
            <w:gridSpan w:val="4"/>
          </w:tcPr>
          <w:p w:rsidR="00646D12" w:rsidRPr="0075274D" w:rsidRDefault="00646D12" w:rsidP="0075274D">
            <w:pPr>
              <w:spacing w:line="216" w:lineRule="auto"/>
              <w:rPr>
                <w:sz w:val="18"/>
                <w:szCs w:val="18"/>
              </w:rPr>
            </w:pPr>
            <w:r w:rsidRPr="0075274D">
              <w:rPr>
                <w:sz w:val="18"/>
                <w:szCs w:val="18"/>
              </w:rPr>
              <w:t xml:space="preserve">Realizarea activităților de </w:t>
            </w:r>
            <w:r w:rsidRPr="0075274D">
              <w:rPr>
                <w:color w:val="000000"/>
                <w:sz w:val="18"/>
                <w:szCs w:val="18"/>
              </w:rPr>
              <w:t xml:space="preserve">reducere a consumului de tutun </w:t>
            </w:r>
            <w:r w:rsidRPr="0075274D">
              <w:rPr>
                <w:sz w:val="18"/>
                <w:szCs w:val="18"/>
              </w:rPr>
              <w:t xml:space="preserve">și a expunerii la fum, conform </w:t>
            </w:r>
            <w:r w:rsidRPr="0075274D">
              <w:rPr>
                <w:bCs/>
                <w:sz w:val="18"/>
                <w:szCs w:val="18"/>
              </w:rPr>
              <w:t xml:space="preserve">Programului naţional privind </w:t>
            </w:r>
            <w:r w:rsidRPr="0075274D">
              <w:rPr>
                <w:sz w:val="18"/>
                <w:szCs w:val="18"/>
              </w:rPr>
              <w:t xml:space="preserve">controlul tutunului </w:t>
            </w:r>
            <w:r w:rsidRPr="0075274D">
              <w:rPr>
                <w:bCs/>
                <w:sz w:val="18"/>
                <w:szCs w:val="18"/>
              </w:rPr>
              <w:t xml:space="preserve">pentru anii 2012-2016, aprobat prin Hotărîrea Guvernului nr. 100 din       16 februiarie 2012, </w:t>
            </w:r>
            <w:r w:rsidRPr="0075274D">
              <w:rPr>
                <w:sz w:val="18"/>
                <w:szCs w:val="18"/>
                <w:lang w:eastAsia="en-US"/>
              </w:rPr>
              <w:t xml:space="preserve">în </w:t>
            </w:r>
            <w:r w:rsidRPr="0075274D">
              <w:rPr>
                <w:sz w:val="18"/>
                <w:szCs w:val="18"/>
              </w:rPr>
              <w:t xml:space="preserve">limitele mijloacelor  financiare alocate  </w:t>
            </w:r>
          </w:p>
        </w:tc>
        <w:tc>
          <w:tcPr>
            <w:tcW w:w="857" w:type="dxa"/>
            <w:gridSpan w:val="5"/>
          </w:tcPr>
          <w:p w:rsidR="00646D12" w:rsidRPr="0075274D" w:rsidRDefault="00646D12" w:rsidP="0075274D">
            <w:pPr>
              <w:jc w:val="center"/>
              <w:rPr>
                <w:sz w:val="18"/>
                <w:szCs w:val="18"/>
              </w:rPr>
            </w:pPr>
            <w:r w:rsidRPr="0075274D">
              <w:rPr>
                <w:sz w:val="18"/>
                <w:szCs w:val="18"/>
              </w:rPr>
              <w:t>2016</w:t>
            </w:r>
          </w:p>
        </w:tc>
        <w:tc>
          <w:tcPr>
            <w:tcW w:w="2273" w:type="dxa"/>
            <w:gridSpan w:val="4"/>
          </w:tcPr>
          <w:p w:rsidR="00646D12" w:rsidRPr="0075274D" w:rsidRDefault="00646D12" w:rsidP="0075274D">
            <w:pPr>
              <w:rPr>
                <w:sz w:val="18"/>
                <w:szCs w:val="18"/>
              </w:rPr>
            </w:pPr>
            <w:r w:rsidRPr="0075274D">
              <w:rPr>
                <w:sz w:val="18"/>
                <w:szCs w:val="18"/>
              </w:rPr>
              <w:t>CSP,IMSP CS,IMSP SR,Direcția Protecţiei Sociale şi Familiei,Direcția Educație ,Organele de Drept</w:t>
            </w:r>
          </w:p>
        </w:tc>
        <w:tc>
          <w:tcPr>
            <w:tcW w:w="854" w:type="dxa"/>
            <w:gridSpan w:val="3"/>
          </w:tcPr>
          <w:p w:rsidR="00646D12" w:rsidRPr="0075274D" w:rsidRDefault="00646D12" w:rsidP="0075274D">
            <w:pPr>
              <w:ind w:right="-106"/>
              <w:jc w:val="right"/>
              <w:rPr>
                <w:sz w:val="18"/>
                <w:szCs w:val="18"/>
              </w:rPr>
            </w:pPr>
          </w:p>
        </w:tc>
        <w:tc>
          <w:tcPr>
            <w:tcW w:w="856" w:type="dxa"/>
            <w:gridSpan w:val="3"/>
          </w:tcPr>
          <w:p w:rsidR="00646D12" w:rsidRPr="0075274D" w:rsidRDefault="00646D12" w:rsidP="0075274D">
            <w:pPr>
              <w:jc w:val="both"/>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sz w:val="18"/>
                <w:szCs w:val="18"/>
              </w:rPr>
            </w:pPr>
          </w:p>
        </w:tc>
        <w:tc>
          <w:tcPr>
            <w:tcW w:w="1151" w:type="dxa"/>
            <w:gridSpan w:val="2"/>
          </w:tcPr>
          <w:p w:rsidR="00646D12" w:rsidRPr="0075274D" w:rsidRDefault="00646D12" w:rsidP="0075274D">
            <w:pPr>
              <w:ind w:left="-22" w:right="-109"/>
              <w:rPr>
                <w:b/>
                <w:sz w:val="18"/>
                <w:szCs w:val="18"/>
              </w:rPr>
            </w:pPr>
          </w:p>
        </w:tc>
        <w:tc>
          <w:tcPr>
            <w:tcW w:w="2000" w:type="dxa"/>
          </w:tcPr>
          <w:p w:rsidR="00646D12" w:rsidRPr="0075274D" w:rsidRDefault="00646D12" w:rsidP="0075274D">
            <w:pPr>
              <w:rPr>
                <w:rStyle w:val="hps"/>
                <w:sz w:val="18"/>
                <w:szCs w:val="18"/>
              </w:rPr>
            </w:pPr>
            <w:r w:rsidRPr="0075274D">
              <w:rPr>
                <w:rStyle w:val="hps"/>
                <w:sz w:val="18"/>
                <w:szCs w:val="18"/>
              </w:rPr>
              <w:t xml:space="preserve">Raport de </w:t>
            </w:r>
            <w:r w:rsidRPr="0075274D">
              <w:rPr>
                <w:sz w:val="18"/>
                <w:szCs w:val="18"/>
              </w:rPr>
              <w:t>monitorizare</w:t>
            </w:r>
            <w:r w:rsidRPr="0075274D">
              <w:rPr>
                <w:rStyle w:val="hps"/>
                <w:sz w:val="18"/>
                <w:szCs w:val="18"/>
              </w:rPr>
              <w:t xml:space="preserve"> a </w:t>
            </w:r>
            <w:r w:rsidRPr="0075274D">
              <w:rPr>
                <w:sz w:val="18"/>
                <w:szCs w:val="18"/>
              </w:rPr>
              <w:t>activităţilor</w:t>
            </w:r>
            <w:r w:rsidRPr="0075274D">
              <w:rPr>
                <w:rStyle w:val="hps"/>
                <w:sz w:val="18"/>
                <w:szCs w:val="18"/>
              </w:rPr>
              <w:t xml:space="preserve"> Programului elaborat</w:t>
            </w:r>
          </w:p>
          <w:p w:rsidR="00646D12" w:rsidRPr="0075274D" w:rsidRDefault="00646D12" w:rsidP="0075274D">
            <w:pPr>
              <w:rPr>
                <w:rStyle w:val="hps"/>
                <w:sz w:val="18"/>
                <w:szCs w:val="18"/>
              </w:rPr>
            </w:pPr>
          </w:p>
          <w:p w:rsidR="00646D12" w:rsidRPr="0075274D" w:rsidRDefault="00646D12" w:rsidP="0075274D">
            <w:pPr>
              <w:rPr>
                <w:rStyle w:val="hps"/>
                <w:sz w:val="18"/>
                <w:szCs w:val="18"/>
              </w:rPr>
            </w:pPr>
          </w:p>
          <w:p w:rsidR="00646D12" w:rsidRPr="0075274D" w:rsidRDefault="00646D12" w:rsidP="0075274D">
            <w:pPr>
              <w:rPr>
                <w:rStyle w:val="hps"/>
                <w:sz w:val="18"/>
                <w:szCs w:val="18"/>
              </w:rPr>
            </w:pPr>
          </w:p>
          <w:p w:rsidR="00646D12" w:rsidRPr="0075274D" w:rsidRDefault="00646D12" w:rsidP="0075274D">
            <w:pPr>
              <w:rPr>
                <w:rStyle w:val="hps"/>
                <w:sz w:val="18"/>
                <w:szCs w:val="18"/>
              </w:rPr>
            </w:pPr>
          </w:p>
          <w:p w:rsidR="00646D12" w:rsidRPr="0075274D" w:rsidRDefault="00646D12" w:rsidP="0075274D">
            <w:pPr>
              <w:rPr>
                <w:rStyle w:val="hps"/>
                <w:sz w:val="18"/>
                <w:szCs w:val="18"/>
              </w:rPr>
            </w:pPr>
          </w:p>
          <w:p w:rsidR="00646D12" w:rsidRPr="0075274D" w:rsidRDefault="00646D12" w:rsidP="0075274D">
            <w:pPr>
              <w:rPr>
                <w:sz w:val="18"/>
                <w:szCs w:val="18"/>
              </w:rPr>
            </w:pP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 xml:space="preserve">2.1.3 </w:t>
            </w:r>
          </w:p>
        </w:tc>
        <w:tc>
          <w:tcPr>
            <w:tcW w:w="3255" w:type="dxa"/>
            <w:gridSpan w:val="4"/>
          </w:tcPr>
          <w:p w:rsidR="00646D12" w:rsidRPr="0075274D" w:rsidRDefault="00646D12" w:rsidP="0075274D">
            <w:pPr>
              <w:spacing w:line="228" w:lineRule="auto"/>
              <w:rPr>
                <w:sz w:val="18"/>
                <w:szCs w:val="18"/>
              </w:rPr>
            </w:pPr>
            <w:r w:rsidRPr="0075274D">
              <w:rPr>
                <w:sz w:val="18"/>
                <w:szCs w:val="18"/>
              </w:rPr>
              <w:t xml:space="preserve">Realizarea activităţilor de reducere a bolilor netransmisibile legate de dietă, subnutriţie şi deficienţe nutriţionale, conform </w:t>
            </w:r>
            <w:r w:rsidRPr="0075274D">
              <w:rPr>
                <w:bCs/>
                <w:sz w:val="18"/>
                <w:szCs w:val="18"/>
              </w:rPr>
              <w:t xml:space="preserve">Programului </w:t>
            </w:r>
            <w:r w:rsidRPr="0075274D">
              <w:rPr>
                <w:sz w:val="18"/>
                <w:szCs w:val="18"/>
              </w:rPr>
              <w:t>naţional în domeniul alimentaţiei şi nutriţiei pentru anii 2014-2020</w:t>
            </w:r>
            <w:r w:rsidRPr="0075274D">
              <w:rPr>
                <w:i/>
                <w:sz w:val="18"/>
                <w:szCs w:val="18"/>
              </w:rPr>
              <w:t xml:space="preserve"> </w:t>
            </w:r>
            <w:r w:rsidRPr="0075274D">
              <w:rPr>
                <w:sz w:val="18"/>
                <w:szCs w:val="18"/>
              </w:rPr>
              <w:t>şi Planului  de acţiuni pentru anii 2014-2016 privind implementarea Programului naţional</w:t>
            </w:r>
            <w:r w:rsidRPr="0075274D">
              <w:rPr>
                <w:bCs/>
                <w:sz w:val="18"/>
                <w:szCs w:val="18"/>
              </w:rPr>
              <w:t>, aprobate prin Hotărîrea Guvernului nr.730 din          8 septembrie 2014,</w:t>
            </w:r>
            <w:r w:rsidRPr="0075274D">
              <w:rPr>
                <w:sz w:val="18"/>
                <w:szCs w:val="18"/>
                <w:lang w:eastAsia="en-US"/>
              </w:rPr>
              <w:t xml:space="preserve"> în </w:t>
            </w:r>
            <w:r w:rsidRPr="0075274D">
              <w:rPr>
                <w:sz w:val="18"/>
                <w:szCs w:val="18"/>
              </w:rPr>
              <w:t>limitele mijloacelor financiare alocate</w:t>
            </w:r>
          </w:p>
          <w:p w:rsidR="00646D12" w:rsidRPr="0075274D" w:rsidRDefault="00646D12" w:rsidP="0075274D">
            <w:pPr>
              <w:spacing w:line="228" w:lineRule="auto"/>
              <w:rPr>
                <w:sz w:val="18"/>
                <w:szCs w:val="18"/>
              </w:rPr>
            </w:pPr>
          </w:p>
        </w:tc>
        <w:tc>
          <w:tcPr>
            <w:tcW w:w="857" w:type="dxa"/>
            <w:gridSpan w:val="5"/>
          </w:tcPr>
          <w:p w:rsidR="00646D12" w:rsidRPr="0075274D" w:rsidRDefault="00646D12" w:rsidP="0075274D">
            <w:pPr>
              <w:spacing w:line="228" w:lineRule="auto"/>
              <w:jc w:val="center"/>
              <w:rPr>
                <w:sz w:val="18"/>
                <w:szCs w:val="18"/>
              </w:rPr>
            </w:pPr>
            <w:r w:rsidRPr="0075274D">
              <w:rPr>
                <w:sz w:val="18"/>
                <w:szCs w:val="18"/>
              </w:rPr>
              <w:t>2016-2020</w:t>
            </w:r>
          </w:p>
        </w:tc>
        <w:tc>
          <w:tcPr>
            <w:tcW w:w="2273" w:type="dxa"/>
            <w:gridSpan w:val="4"/>
          </w:tcPr>
          <w:p w:rsidR="00646D12" w:rsidRPr="0075274D" w:rsidRDefault="00646D12" w:rsidP="0075274D">
            <w:pPr>
              <w:rPr>
                <w:sz w:val="18"/>
                <w:szCs w:val="18"/>
              </w:rPr>
            </w:pPr>
          </w:p>
          <w:p w:rsidR="00646D12" w:rsidRPr="0075274D" w:rsidRDefault="00646D12" w:rsidP="0075274D">
            <w:pPr>
              <w:spacing w:line="228" w:lineRule="auto"/>
              <w:ind w:right="-106"/>
              <w:rPr>
                <w:sz w:val="18"/>
                <w:szCs w:val="18"/>
              </w:rPr>
            </w:pPr>
            <w:r w:rsidRPr="0075274D">
              <w:rPr>
                <w:sz w:val="18"/>
                <w:szCs w:val="18"/>
              </w:rPr>
              <w:t xml:space="preserve">CSP,IMSP CS,IMSP SR,Direcţia Protecţiei Sociale şi Familiei,Direcţia Educaţie </w:t>
            </w:r>
          </w:p>
        </w:tc>
        <w:tc>
          <w:tcPr>
            <w:tcW w:w="854" w:type="dxa"/>
            <w:gridSpan w:val="3"/>
          </w:tcPr>
          <w:p w:rsidR="00646D12" w:rsidRPr="0075274D" w:rsidRDefault="00646D12" w:rsidP="0075274D">
            <w:pPr>
              <w:jc w:val="right"/>
              <w:rPr>
                <w:sz w:val="18"/>
                <w:szCs w:val="18"/>
              </w:rPr>
            </w:pPr>
          </w:p>
        </w:tc>
        <w:tc>
          <w:tcPr>
            <w:tcW w:w="856"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52" w:type="dxa"/>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ind w:right="-109"/>
              <w:rPr>
                <w:b/>
                <w:sz w:val="18"/>
                <w:szCs w:val="18"/>
              </w:rPr>
            </w:pPr>
          </w:p>
        </w:tc>
        <w:tc>
          <w:tcPr>
            <w:tcW w:w="2000" w:type="dxa"/>
          </w:tcPr>
          <w:p w:rsidR="00646D12" w:rsidRPr="0075274D" w:rsidRDefault="00646D12" w:rsidP="0075274D">
            <w:pPr>
              <w:ind w:left="-16"/>
              <w:rPr>
                <w:sz w:val="18"/>
                <w:szCs w:val="18"/>
              </w:rPr>
            </w:pPr>
            <w:r w:rsidRPr="0075274D">
              <w:rPr>
                <w:sz w:val="18"/>
                <w:szCs w:val="18"/>
              </w:rPr>
              <w:t>Numărul  de rapoarte de monitorizare privind realizarea activităţilor Programului</w:t>
            </w:r>
          </w:p>
          <w:p w:rsidR="00646D12" w:rsidRPr="0075274D" w:rsidRDefault="00646D12" w:rsidP="0075274D">
            <w:pPr>
              <w:ind w:left="-16"/>
              <w:rPr>
                <w:sz w:val="18"/>
                <w:szCs w:val="18"/>
              </w:rPr>
            </w:pPr>
            <w:r w:rsidRPr="0075274D">
              <w:rPr>
                <w:sz w:val="18"/>
                <w:szCs w:val="18"/>
              </w:rPr>
              <w:t>Raport de evaluare elaborat</w:t>
            </w:r>
          </w:p>
        </w:tc>
      </w:tr>
      <w:tr w:rsidR="00646D12" w:rsidRPr="0075274D" w:rsidTr="00A945BC">
        <w:tc>
          <w:tcPr>
            <w:tcW w:w="14316" w:type="dxa"/>
            <w:gridSpan w:val="27"/>
          </w:tcPr>
          <w:p w:rsidR="00646D12" w:rsidRPr="0075274D" w:rsidRDefault="00646D12" w:rsidP="0075274D">
            <w:pPr>
              <w:ind w:left="-16"/>
              <w:rPr>
                <w:sz w:val="18"/>
                <w:szCs w:val="18"/>
              </w:rPr>
            </w:pPr>
            <w:r w:rsidRPr="0075274D">
              <w:rPr>
                <w:b/>
                <w:i/>
                <w:sz w:val="18"/>
                <w:szCs w:val="18"/>
              </w:rPr>
              <w:t>2.2 . Obiectiv specific: Reducerea cu cel puţin</w:t>
            </w:r>
            <w:r w:rsidRPr="0075274D">
              <w:rPr>
                <w:i/>
                <w:sz w:val="18"/>
                <w:szCs w:val="18"/>
              </w:rPr>
              <w:t xml:space="preserve"> </w:t>
            </w:r>
            <w:r w:rsidRPr="0075274D">
              <w:rPr>
                <w:b/>
                <w:i/>
                <w:sz w:val="18"/>
                <w:szCs w:val="18"/>
              </w:rPr>
              <w:t>5% a inactivităţii fizice şi sedentarismului în rîndul populaţiei</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2.2.1.</w:t>
            </w:r>
          </w:p>
        </w:tc>
        <w:tc>
          <w:tcPr>
            <w:tcW w:w="3214" w:type="dxa"/>
            <w:gridSpan w:val="2"/>
          </w:tcPr>
          <w:p w:rsidR="00646D12" w:rsidRPr="0075274D" w:rsidRDefault="00646D12" w:rsidP="0075274D">
            <w:pPr>
              <w:spacing w:line="216" w:lineRule="auto"/>
              <w:rPr>
                <w:rStyle w:val="Accentuat"/>
                <w:i w:val="0"/>
                <w:iCs/>
                <w:sz w:val="18"/>
                <w:szCs w:val="18"/>
              </w:rPr>
            </w:pPr>
            <w:r w:rsidRPr="0075274D">
              <w:rPr>
                <w:rStyle w:val="Accentuat"/>
                <w:i w:val="0"/>
                <w:iCs/>
                <w:sz w:val="18"/>
                <w:szCs w:val="18"/>
              </w:rPr>
              <w:t>Organizarea campaniilor publice de promovare a culturii fizice, orientate spre comunitate, familie şi individ</w:t>
            </w:r>
          </w:p>
        </w:tc>
        <w:tc>
          <w:tcPr>
            <w:tcW w:w="863" w:type="dxa"/>
            <w:gridSpan w:val="6"/>
          </w:tcPr>
          <w:p w:rsidR="00646D12" w:rsidRPr="0075274D" w:rsidRDefault="00646D12" w:rsidP="0075274D">
            <w:pPr>
              <w:jc w:val="center"/>
              <w:rPr>
                <w:bCs/>
                <w:sz w:val="18"/>
                <w:szCs w:val="18"/>
              </w:rPr>
            </w:pPr>
            <w:r w:rsidRPr="0075274D">
              <w:rPr>
                <w:sz w:val="18"/>
                <w:szCs w:val="18"/>
              </w:rPr>
              <w:t>2016-2020</w:t>
            </w:r>
          </w:p>
        </w:tc>
        <w:tc>
          <w:tcPr>
            <w:tcW w:w="2261" w:type="dxa"/>
            <w:gridSpan w:val="4"/>
          </w:tcPr>
          <w:p w:rsidR="00646D12" w:rsidRPr="0075274D" w:rsidRDefault="00646D12" w:rsidP="0075274D">
            <w:pPr>
              <w:ind w:right="34"/>
              <w:rPr>
                <w:sz w:val="18"/>
                <w:szCs w:val="18"/>
              </w:rPr>
            </w:pPr>
            <w:r w:rsidRPr="0075274D">
              <w:rPr>
                <w:rStyle w:val="Robust"/>
                <w:b w:val="0"/>
                <w:sz w:val="20"/>
                <w:szCs w:val="20"/>
              </w:rPr>
              <w:t>Direcţia Educaţie ,</w:t>
            </w:r>
            <w:r w:rsidRPr="0075274D">
              <w:rPr>
                <w:rStyle w:val="Robust"/>
                <w:b w:val="0"/>
                <w:sz w:val="18"/>
                <w:szCs w:val="18"/>
              </w:rPr>
              <w:t>CSP,IMSP</w:t>
            </w:r>
            <w:r w:rsidRPr="0075274D">
              <w:rPr>
                <w:sz w:val="18"/>
                <w:szCs w:val="18"/>
              </w:rPr>
              <w:t xml:space="preserve"> din raion</w:t>
            </w:r>
          </w:p>
          <w:p w:rsidR="00646D12" w:rsidRPr="0075274D" w:rsidRDefault="00646D12" w:rsidP="0075274D">
            <w:pPr>
              <w:ind w:right="-147"/>
              <w:rPr>
                <w:sz w:val="18"/>
                <w:szCs w:val="18"/>
              </w:rPr>
            </w:pPr>
          </w:p>
          <w:p w:rsidR="00646D12" w:rsidRPr="0075274D" w:rsidRDefault="00646D12" w:rsidP="0075274D">
            <w:pPr>
              <w:ind w:right="-147"/>
              <w:rPr>
                <w:b/>
                <w:bCs/>
                <w:sz w:val="18"/>
                <w:szCs w:val="18"/>
              </w:rPr>
            </w:pPr>
          </w:p>
        </w:tc>
        <w:tc>
          <w:tcPr>
            <w:tcW w:w="855" w:type="dxa"/>
            <w:gridSpan w:val="3"/>
          </w:tcPr>
          <w:p w:rsidR="00646D12" w:rsidRPr="0075274D" w:rsidRDefault="00646D12" w:rsidP="0075274D">
            <w:pPr>
              <w:jc w:val="right"/>
              <w:rPr>
                <w:sz w:val="18"/>
                <w:szCs w:val="18"/>
              </w:rPr>
            </w:pPr>
          </w:p>
        </w:tc>
        <w:tc>
          <w:tcPr>
            <w:tcW w:w="860"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jc w:val="right"/>
              <w:rPr>
                <w:sz w:val="18"/>
                <w:szCs w:val="18"/>
              </w:rPr>
            </w:pPr>
          </w:p>
        </w:tc>
        <w:tc>
          <w:tcPr>
            <w:tcW w:w="894" w:type="dxa"/>
            <w:gridSpan w:val="2"/>
          </w:tcPr>
          <w:p w:rsidR="00646D12" w:rsidRPr="0075274D" w:rsidRDefault="00646D12" w:rsidP="0075274D">
            <w:pPr>
              <w:jc w:val="right"/>
              <w:rPr>
                <w:sz w:val="18"/>
                <w:szCs w:val="18"/>
              </w:rPr>
            </w:pPr>
          </w:p>
        </w:tc>
        <w:tc>
          <w:tcPr>
            <w:tcW w:w="854" w:type="dxa"/>
          </w:tcPr>
          <w:p w:rsidR="00646D12" w:rsidRPr="0075274D" w:rsidRDefault="00646D12" w:rsidP="0075274D">
            <w:pPr>
              <w:jc w:val="right"/>
              <w:rPr>
                <w:sz w:val="18"/>
                <w:szCs w:val="18"/>
              </w:rPr>
            </w:pPr>
          </w:p>
        </w:tc>
        <w:tc>
          <w:tcPr>
            <w:tcW w:w="1151" w:type="dxa"/>
            <w:gridSpan w:val="2"/>
          </w:tcPr>
          <w:p w:rsidR="00646D12" w:rsidRPr="0075274D" w:rsidRDefault="00646D12" w:rsidP="0075274D">
            <w:pPr>
              <w:ind w:right="-104"/>
              <w:rPr>
                <w:sz w:val="18"/>
                <w:szCs w:val="18"/>
              </w:rPr>
            </w:pPr>
            <w:r w:rsidRPr="0075274D">
              <w:rPr>
                <w:sz w:val="18"/>
                <w:szCs w:val="18"/>
              </w:rPr>
              <w:t>În limitele alocaţiilor bugetare şi alte surse financiare</w:t>
            </w:r>
          </w:p>
        </w:tc>
        <w:tc>
          <w:tcPr>
            <w:tcW w:w="2000" w:type="dxa"/>
          </w:tcPr>
          <w:p w:rsidR="00646D12" w:rsidRPr="0075274D" w:rsidRDefault="00646D12" w:rsidP="0075274D">
            <w:pPr>
              <w:rPr>
                <w:sz w:val="18"/>
                <w:szCs w:val="18"/>
              </w:rPr>
            </w:pPr>
            <w:r w:rsidRPr="0075274D">
              <w:rPr>
                <w:sz w:val="18"/>
                <w:szCs w:val="18"/>
              </w:rPr>
              <w:t>Numărul  de campanii organizate 70% din populaţia generală cunosc despre iportanţa activităţilor fizice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2.2.2.</w:t>
            </w:r>
          </w:p>
        </w:tc>
        <w:tc>
          <w:tcPr>
            <w:tcW w:w="3214" w:type="dxa"/>
            <w:gridSpan w:val="2"/>
          </w:tcPr>
          <w:p w:rsidR="00646D12" w:rsidRPr="0075274D" w:rsidRDefault="00646D12" w:rsidP="0075274D">
            <w:pPr>
              <w:pStyle w:val="Default"/>
              <w:rPr>
                <w:rFonts w:ascii="Times New Roman" w:hAnsi="Times New Roman" w:cs="Times New Roman"/>
                <w:color w:val="auto"/>
                <w:sz w:val="18"/>
                <w:szCs w:val="18"/>
                <w:lang w:val="ro-RO"/>
              </w:rPr>
            </w:pPr>
            <w:r w:rsidRPr="0075274D">
              <w:rPr>
                <w:rFonts w:ascii="Times New Roman" w:hAnsi="Times New Roman" w:cs="Times New Roman"/>
                <w:bCs/>
                <w:color w:val="auto"/>
                <w:sz w:val="18"/>
                <w:szCs w:val="18"/>
                <w:lang w:val="ro-RO"/>
              </w:rPr>
              <w:t>Elaborarea planurilor   localităţilor cu includerea pistelor pentru ciclism şi mers sportiv</w:t>
            </w:r>
          </w:p>
        </w:tc>
        <w:tc>
          <w:tcPr>
            <w:tcW w:w="863" w:type="dxa"/>
            <w:gridSpan w:val="6"/>
          </w:tcPr>
          <w:p w:rsidR="00646D12" w:rsidRPr="0075274D" w:rsidRDefault="00646D12" w:rsidP="0075274D">
            <w:pPr>
              <w:jc w:val="center"/>
              <w:rPr>
                <w:sz w:val="18"/>
                <w:szCs w:val="18"/>
              </w:rPr>
            </w:pPr>
            <w:r w:rsidRPr="0075274D">
              <w:rPr>
                <w:sz w:val="18"/>
                <w:szCs w:val="18"/>
              </w:rPr>
              <w:t>2016-2020</w:t>
            </w:r>
          </w:p>
        </w:tc>
        <w:tc>
          <w:tcPr>
            <w:tcW w:w="2261" w:type="dxa"/>
            <w:gridSpan w:val="4"/>
          </w:tcPr>
          <w:p w:rsidR="00646D12" w:rsidRPr="0075274D" w:rsidRDefault="00646D12" w:rsidP="0075274D">
            <w:pPr>
              <w:spacing w:line="216" w:lineRule="auto"/>
              <w:rPr>
                <w:iCs/>
                <w:sz w:val="18"/>
                <w:szCs w:val="18"/>
                <w:u w:val="single"/>
              </w:rPr>
            </w:pPr>
            <w:r w:rsidRPr="0075274D">
              <w:rPr>
                <w:iCs/>
                <w:sz w:val="18"/>
                <w:szCs w:val="18"/>
              </w:rPr>
              <w:t xml:space="preserve">Autorităţile administrației publice locale,Direcţia Educaţie,IMSP,CSP </w:t>
            </w:r>
          </w:p>
          <w:p w:rsidR="00646D12" w:rsidRPr="0075274D" w:rsidRDefault="00646D12" w:rsidP="0075274D">
            <w:pPr>
              <w:spacing w:line="216" w:lineRule="auto"/>
              <w:rPr>
                <w:sz w:val="18"/>
                <w:szCs w:val="18"/>
              </w:rPr>
            </w:pPr>
          </w:p>
        </w:tc>
        <w:tc>
          <w:tcPr>
            <w:tcW w:w="855" w:type="dxa"/>
            <w:gridSpan w:val="3"/>
          </w:tcPr>
          <w:p w:rsidR="00646D12" w:rsidRPr="0075274D" w:rsidRDefault="00646D12" w:rsidP="0075274D">
            <w:pPr>
              <w:jc w:val="right"/>
              <w:rPr>
                <w:sz w:val="18"/>
                <w:szCs w:val="18"/>
              </w:rPr>
            </w:pPr>
          </w:p>
        </w:tc>
        <w:tc>
          <w:tcPr>
            <w:tcW w:w="860"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jc w:val="right"/>
              <w:rPr>
                <w:sz w:val="18"/>
                <w:szCs w:val="18"/>
              </w:rPr>
            </w:pPr>
          </w:p>
        </w:tc>
        <w:tc>
          <w:tcPr>
            <w:tcW w:w="894" w:type="dxa"/>
            <w:gridSpan w:val="2"/>
          </w:tcPr>
          <w:p w:rsidR="00646D12" w:rsidRPr="0075274D" w:rsidRDefault="00646D12" w:rsidP="0075274D">
            <w:pPr>
              <w:jc w:val="right"/>
              <w:rPr>
                <w:sz w:val="18"/>
                <w:szCs w:val="18"/>
              </w:rPr>
            </w:pPr>
          </w:p>
        </w:tc>
        <w:tc>
          <w:tcPr>
            <w:tcW w:w="854" w:type="dxa"/>
          </w:tcPr>
          <w:p w:rsidR="00646D12" w:rsidRPr="0075274D" w:rsidRDefault="00646D12" w:rsidP="0075274D">
            <w:pPr>
              <w:jc w:val="right"/>
              <w:rPr>
                <w:sz w:val="18"/>
                <w:szCs w:val="18"/>
              </w:rPr>
            </w:pPr>
          </w:p>
        </w:tc>
        <w:tc>
          <w:tcPr>
            <w:tcW w:w="1151" w:type="dxa"/>
            <w:gridSpan w:val="2"/>
          </w:tcPr>
          <w:p w:rsidR="00646D12" w:rsidRPr="0075274D" w:rsidRDefault="00646D12" w:rsidP="0075274D">
            <w:pPr>
              <w:ind w:right="-104"/>
              <w:rPr>
                <w:sz w:val="18"/>
                <w:szCs w:val="18"/>
              </w:rPr>
            </w:pPr>
            <w:r w:rsidRPr="0075274D">
              <w:rPr>
                <w:sz w:val="18"/>
                <w:szCs w:val="18"/>
              </w:rPr>
              <w:t>Bugetele locale, mijloacele partenerilor de dezvoltare, investiţii private, alte surse</w:t>
            </w:r>
          </w:p>
        </w:tc>
        <w:tc>
          <w:tcPr>
            <w:tcW w:w="2000" w:type="dxa"/>
          </w:tcPr>
          <w:p w:rsidR="00646D12" w:rsidRPr="0075274D" w:rsidRDefault="00646D12" w:rsidP="0075274D">
            <w:pPr>
              <w:rPr>
                <w:sz w:val="18"/>
                <w:szCs w:val="18"/>
              </w:rPr>
            </w:pPr>
            <w:r w:rsidRPr="0075274D">
              <w:rPr>
                <w:sz w:val="18"/>
                <w:szCs w:val="18"/>
              </w:rPr>
              <w:t>Numărul de planuri de urbanism elaborate şi aprobate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2.2.3.</w:t>
            </w:r>
          </w:p>
        </w:tc>
        <w:tc>
          <w:tcPr>
            <w:tcW w:w="3214" w:type="dxa"/>
            <w:gridSpan w:val="2"/>
          </w:tcPr>
          <w:p w:rsidR="00646D12" w:rsidRPr="0075274D" w:rsidRDefault="00646D12" w:rsidP="0075274D">
            <w:pPr>
              <w:pStyle w:val="Default"/>
              <w:rPr>
                <w:rFonts w:ascii="Times New Roman" w:hAnsi="Times New Roman" w:cs="Times New Roman"/>
                <w:color w:val="auto"/>
                <w:sz w:val="18"/>
                <w:szCs w:val="18"/>
                <w:lang w:val="ro-RO" w:eastAsia="ru-RU"/>
              </w:rPr>
            </w:pPr>
            <w:r w:rsidRPr="0075274D">
              <w:rPr>
                <w:rFonts w:ascii="Times New Roman" w:hAnsi="Times New Roman" w:cs="Times New Roman"/>
                <w:color w:val="auto"/>
                <w:sz w:val="18"/>
                <w:szCs w:val="18"/>
                <w:lang w:val="ro-RO" w:eastAsia="ru-RU"/>
              </w:rPr>
              <w:t xml:space="preserve">Crearea în localităţi a  pistelor </w:t>
            </w:r>
            <w:r w:rsidRPr="0075274D">
              <w:rPr>
                <w:rFonts w:ascii="Times New Roman" w:hAnsi="Times New Roman" w:cs="Times New Roman"/>
                <w:iCs/>
                <w:color w:val="auto"/>
                <w:sz w:val="18"/>
                <w:szCs w:val="18"/>
                <w:lang w:val="ro-RO"/>
              </w:rPr>
              <w:t>pentru</w:t>
            </w:r>
            <w:r w:rsidRPr="0075274D">
              <w:rPr>
                <w:rFonts w:ascii="Times New Roman" w:hAnsi="Times New Roman" w:cs="Times New Roman"/>
                <w:color w:val="auto"/>
                <w:sz w:val="18"/>
                <w:szCs w:val="18"/>
                <w:lang w:val="ro-RO" w:eastAsia="ru-RU"/>
              </w:rPr>
              <w:t xml:space="preserve"> </w:t>
            </w:r>
            <w:r w:rsidRPr="0075274D">
              <w:rPr>
                <w:rFonts w:ascii="Times New Roman" w:hAnsi="Times New Roman" w:cs="Times New Roman"/>
                <w:iCs/>
                <w:color w:val="auto"/>
                <w:sz w:val="18"/>
                <w:szCs w:val="18"/>
                <w:lang w:val="ro-RO"/>
              </w:rPr>
              <w:t xml:space="preserve">ciclism şi </w:t>
            </w:r>
            <w:r w:rsidRPr="0075274D">
              <w:rPr>
                <w:rFonts w:ascii="Times New Roman" w:hAnsi="Times New Roman" w:cs="Times New Roman"/>
                <w:color w:val="auto"/>
                <w:sz w:val="18"/>
                <w:szCs w:val="18"/>
                <w:lang w:val="ro-RO" w:eastAsia="ru-RU"/>
              </w:rPr>
              <w:t xml:space="preserve"> a </w:t>
            </w:r>
            <w:r w:rsidRPr="0075274D">
              <w:rPr>
                <w:rFonts w:ascii="Times New Roman" w:hAnsi="Times New Roman" w:cs="Times New Roman"/>
                <w:color w:val="auto"/>
                <w:sz w:val="18"/>
                <w:szCs w:val="18"/>
                <w:lang w:val="ro-RO"/>
              </w:rPr>
              <w:t>spaţiilor de  joacă şi activitate fizică sigure</w:t>
            </w:r>
          </w:p>
        </w:tc>
        <w:tc>
          <w:tcPr>
            <w:tcW w:w="863" w:type="dxa"/>
            <w:gridSpan w:val="6"/>
          </w:tcPr>
          <w:p w:rsidR="00646D12" w:rsidRPr="0075274D" w:rsidRDefault="00646D12" w:rsidP="0075274D">
            <w:pPr>
              <w:jc w:val="center"/>
              <w:rPr>
                <w:sz w:val="18"/>
                <w:szCs w:val="18"/>
              </w:rPr>
            </w:pPr>
            <w:r w:rsidRPr="0075274D">
              <w:rPr>
                <w:sz w:val="18"/>
                <w:szCs w:val="18"/>
              </w:rPr>
              <w:t>2016-2020</w:t>
            </w:r>
          </w:p>
        </w:tc>
        <w:tc>
          <w:tcPr>
            <w:tcW w:w="2261" w:type="dxa"/>
            <w:gridSpan w:val="4"/>
          </w:tcPr>
          <w:p w:rsidR="00646D12" w:rsidRPr="0075274D" w:rsidRDefault="00646D12" w:rsidP="0075274D">
            <w:pPr>
              <w:spacing w:line="216" w:lineRule="auto"/>
              <w:rPr>
                <w:iCs/>
                <w:sz w:val="18"/>
                <w:szCs w:val="18"/>
                <w:u w:val="single"/>
              </w:rPr>
            </w:pPr>
            <w:r w:rsidRPr="0075274D">
              <w:rPr>
                <w:iCs/>
                <w:sz w:val="18"/>
                <w:szCs w:val="18"/>
              </w:rPr>
              <w:t xml:space="preserve">Autorităţile administraţiei publice locale </w:t>
            </w:r>
          </w:p>
          <w:p w:rsidR="00646D12" w:rsidRPr="0075274D" w:rsidRDefault="00646D12" w:rsidP="0075274D">
            <w:pPr>
              <w:spacing w:line="216" w:lineRule="auto"/>
              <w:rPr>
                <w:sz w:val="18"/>
                <w:szCs w:val="18"/>
              </w:rPr>
            </w:pPr>
          </w:p>
        </w:tc>
        <w:tc>
          <w:tcPr>
            <w:tcW w:w="855" w:type="dxa"/>
            <w:gridSpan w:val="3"/>
          </w:tcPr>
          <w:p w:rsidR="00646D12" w:rsidRPr="0075274D" w:rsidRDefault="00646D12" w:rsidP="0075274D">
            <w:pPr>
              <w:jc w:val="right"/>
              <w:rPr>
                <w:sz w:val="18"/>
                <w:szCs w:val="18"/>
              </w:rPr>
            </w:pPr>
          </w:p>
        </w:tc>
        <w:tc>
          <w:tcPr>
            <w:tcW w:w="860" w:type="dxa"/>
            <w:gridSpan w:val="3"/>
          </w:tcPr>
          <w:p w:rsidR="00646D12" w:rsidRPr="0075274D" w:rsidRDefault="00646D12" w:rsidP="0075274D">
            <w:pPr>
              <w:jc w:val="right"/>
              <w:rPr>
                <w:sz w:val="18"/>
                <w:szCs w:val="18"/>
              </w:rPr>
            </w:pPr>
          </w:p>
        </w:tc>
        <w:tc>
          <w:tcPr>
            <w:tcW w:w="713" w:type="dxa"/>
            <w:gridSpan w:val="2"/>
          </w:tcPr>
          <w:p w:rsidR="00646D12" w:rsidRPr="0075274D" w:rsidRDefault="00646D12" w:rsidP="0075274D">
            <w:pPr>
              <w:jc w:val="right"/>
              <w:rPr>
                <w:sz w:val="18"/>
                <w:szCs w:val="18"/>
              </w:rPr>
            </w:pPr>
          </w:p>
        </w:tc>
        <w:tc>
          <w:tcPr>
            <w:tcW w:w="894" w:type="dxa"/>
            <w:gridSpan w:val="2"/>
          </w:tcPr>
          <w:p w:rsidR="00646D12" w:rsidRPr="0075274D" w:rsidRDefault="00646D12" w:rsidP="0075274D">
            <w:pPr>
              <w:jc w:val="right"/>
              <w:rPr>
                <w:sz w:val="18"/>
                <w:szCs w:val="18"/>
              </w:rPr>
            </w:pPr>
          </w:p>
        </w:tc>
        <w:tc>
          <w:tcPr>
            <w:tcW w:w="854" w:type="dxa"/>
          </w:tcPr>
          <w:p w:rsidR="00646D12" w:rsidRPr="0075274D" w:rsidRDefault="00646D12" w:rsidP="0075274D">
            <w:pPr>
              <w:jc w:val="right"/>
              <w:rPr>
                <w:sz w:val="18"/>
                <w:szCs w:val="18"/>
              </w:rPr>
            </w:pPr>
          </w:p>
        </w:tc>
        <w:tc>
          <w:tcPr>
            <w:tcW w:w="1151" w:type="dxa"/>
            <w:gridSpan w:val="2"/>
          </w:tcPr>
          <w:p w:rsidR="00646D12" w:rsidRPr="0075274D" w:rsidRDefault="00646D12" w:rsidP="0075274D">
            <w:pPr>
              <w:ind w:right="-104"/>
              <w:rPr>
                <w:sz w:val="18"/>
                <w:szCs w:val="18"/>
              </w:rPr>
            </w:pPr>
            <w:r w:rsidRPr="0075274D">
              <w:rPr>
                <w:sz w:val="18"/>
                <w:szCs w:val="18"/>
              </w:rPr>
              <w:t>Bugetele locale, mijloacele partenerilor de dezvoltare, investiţii private, alte surse</w:t>
            </w:r>
          </w:p>
        </w:tc>
        <w:tc>
          <w:tcPr>
            <w:tcW w:w="2000" w:type="dxa"/>
          </w:tcPr>
          <w:p w:rsidR="00646D12" w:rsidRPr="0075274D" w:rsidRDefault="00646D12" w:rsidP="0075274D">
            <w:pPr>
              <w:rPr>
                <w:sz w:val="18"/>
                <w:szCs w:val="18"/>
              </w:rPr>
            </w:pPr>
            <w:r w:rsidRPr="0075274D">
              <w:rPr>
                <w:sz w:val="18"/>
                <w:szCs w:val="18"/>
              </w:rPr>
              <w:t xml:space="preserve">Numărul de piste şi spaţii de joacă şi activitate fizică create </w:t>
            </w:r>
            <w:r w:rsidRPr="0075274D">
              <w:rPr>
                <w:rFonts w:ascii="Cambria Math" w:hAnsi="Cambria Math" w:cs="Cambria Math"/>
                <w:sz w:val="18"/>
                <w:szCs w:val="18"/>
              </w:rPr>
              <w:t>ș</w:t>
            </w:r>
            <w:r w:rsidRPr="0075274D">
              <w:rPr>
                <w:sz w:val="18"/>
                <w:szCs w:val="18"/>
              </w:rPr>
              <w:t xml:space="preserve">i sigure </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2.2.4.</w:t>
            </w:r>
          </w:p>
        </w:tc>
        <w:tc>
          <w:tcPr>
            <w:tcW w:w="3214" w:type="dxa"/>
            <w:gridSpan w:val="2"/>
          </w:tcPr>
          <w:p w:rsidR="00646D12" w:rsidRPr="0075274D" w:rsidRDefault="00646D12" w:rsidP="0075274D">
            <w:pPr>
              <w:rPr>
                <w:sz w:val="18"/>
                <w:szCs w:val="18"/>
              </w:rPr>
            </w:pPr>
            <w:r w:rsidRPr="0075274D">
              <w:rPr>
                <w:sz w:val="18"/>
                <w:szCs w:val="18"/>
              </w:rPr>
              <w:t>Promovarea iniţiativelor de restabilire a secţiilor sportive, taberelor sportive şi terenurilor sportive pentru a încuraja practicarea activită</w:t>
            </w:r>
            <w:r w:rsidRPr="0075274D">
              <w:rPr>
                <w:rFonts w:ascii="Cambria Math" w:hAnsi="Cambria Math" w:cs="Cambria Math"/>
                <w:sz w:val="18"/>
                <w:szCs w:val="18"/>
              </w:rPr>
              <w:t>ț</w:t>
            </w:r>
            <w:r w:rsidRPr="0075274D">
              <w:rPr>
                <w:sz w:val="18"/>
                <w:szCs w:val="18"/>
              </w:rPr>
              <w:t xml:space="preserve">ilor fizice printre copii </w:t>
            </w:r>
            <w:r w:rsidRPr="0075274D">
              <w:rPr>
                <w:rFonts w:ascii="Cambria Math" w:hAnsi="Cambria Math" w:cs="Cambria Math"/>
                <w:sz w:val="18"/>
                <w:szCs w:val="18"/>
              </w:rPr>
              <w:t>ș</w:t>
            </w:r>
            <w:r w:rsidRPr="0075274D">
              <w:rPr>
                <w:sz w:val="18"/>
                <w:szCs w:val="18"/>
              </w:rPr>
              <w:t xml:space="preserve">i tineri </w:t>
            </w:r>
          </w:p>
        </w:tc>
        <w:tc>
          <w:tcPr>
            <w:tcW w:w="863" w:type="dxa"/>
            <w:gridSpan w:val="6"/>
          </w:tcPr>
          <w:p w:rsidR="00646D12" w:rsidRPr="0075274D" w:rsidRDefault="00646D12" w:rsidP="0075274D">
            <w:pPr>
              <w:jc w:val="center"/>
              <w:rPr>
                <w:iCs/>
                <w:sz w:val="18"/>
                <w:szCs w:val="18"/>
              </w:rPr>
            </w:pPr>
            <w:r w:rsidRPr="0075274D">
              <w:rPr>
                <w:iCs/>
                <w:sz w:val="18"/>
                <w:szCs w:val="18"/>
              </w:rPr>
              <w:t>2016-2017</w:t>
            </w:r>
          </w:p>
        </w:tc>
        <w:tc>
          <w:tcPr>
            <w:tcW w:w="2261" w:type="dxa"/>
            <w:gridSpan w:val="4"/>
          </w:tcPr>
          <w:p w:rsidR="00646D12" w:rsidRPr="0075274D" w:rsidRDefault="00646D12" w:rsidP="0075274D">
            <w:pPr>
              <w:rPr>
                <w:sz w:val="18"/>
                <w:szCs w:val="18"/>
              </w:rPr>
            </w:pPr>
          </w:p>
          <w:p w:rsidR="00646D12" w:rsidRPr="0075274D" w:rsidRDefault="00646D12" w:rsidP="0075274D">
            <w:pPr>
              <w:rPr>
                <w:sz w:val="18"/>
                <w:szCs w:val="18"/>
              </w:rPr>
            </w:pPr>
            <w:r w:rsidRPr="0075274D">
              <w:rPr>
                <w:sz w:val="18"/>
                <w:szCs w:val="18"/>
              </w:rPr>
              <w:t>Direc</w:t>
            </w:r>
            <w:r w:rsidRPr="0075274D">
              <w:rPr>
                <w:rFonts w:ascii="Cambria Math" w:hAnsi="Cambria Math" w:cs="Cambria Math"/>
                <w:sz w:val="18"/>
                <w:szCs w:val="18"/>
              </w:rPr>
              <w:t>ț</w:t>
            </w:r>
            <w:r w:rsidRPr="0075274D">
              <w:rPr>
                <w:sz w:val="18"/>
                <w:szCs w:val="18"/>
              </w:rPr>
              <w:t>ia Educaţie, CSP,APL</w:t>
            </w:r>
          </w:p>
        </w:tc>
        <w:tc>
          <w:tcPr>
            <w:tcW w:w="855" w:type="dxa"/>
            <w:gridSpan w:val="3"/>
          </w:tcPr>
          <w:p w:rsidR="00646D12" w:rsidRPr="0075274D" w:rsidRDefault="00646D12" w:rsidP="0075274D">
            <w:pPr>
              <w:rPr>
                <w:sz w:val="18"/>
                <w:szCs w:val="18"/>
              </w:rPr>
            </w:pPr>
          </w:p>
        </w:tc>
        <w:tc>
          <w:tcPr>
            <w:tcW w:w="860" w:type="dxa"/>
            <w:gridSpan w:val="3"/>
          </w:tcPr>
          <w:p w:rsidR="00646D12" w:rsidRPr="0075274D" w:rsidRDefault="00646D12" w:rsidP="0075274D">
            <w:pPr>
              <w:rPr>
                <w:sz w:val="18"/>
                <w:szCs w:val="18"/>
              </w:rPr>
            </w:pPr>
          </w:p>
        </w:tc>
        <w:tc>
          <w:tcPr>
            <w:tcW w:w="713" w:type="dxa"/>
            <w:gridSpan w:val="2"/>
          </w:tcPr>
          <w:p w:rsidR="00646D12" w:rsidRPr="0075274D" w:rsidRDefault="00646D12" w:rsidP="0075274D">
            <w:pPr>
              <w:rPr>
                <w:sz w:val="18"/>
                <w:szCs w:val="18"/>
              </w:rPr>
            </w:pPr>
          </w:p>
        </w:tc>
        <w:tc>
          <w:tcPr>
            <w:tcW w:w="894" w:type="dxa"/>
            <w:gridSpan w:val="2"/>
          </w:tcPr>
          <w:p w:rsidR="00646D12" w:rsidRPr="0075274D" w:rsidRDefault="00646D12" w:rsidP="0075274D">
            <w:pPr>
              <w:rPr>
                <w:sz w:val="18"/>
                <w:szCs w:val="18"/>
              </w:rPr>
            </w:pPr>
          </w:p>
        </w:tc>
        <w:tc>
          <w:tcPr>
            <w:tcW w:w="854" w:type="dxa"/>
          </w:tcPr>
          <w:p w:rsidR="00646D12" w:rsidRPr="0075274D" w:rsidRDefault="00646D12" w:rsidP="0075274D">
            <w:pPr>
              <w:rPr>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ind w:right="-109"/>
              <w:rPr>
                <w:sz w:val="18"/>
                <w:szCs w:val="18"/>
              </w:rPr>
            </w:pPr>
            <w:r w:rsidRPr="0075274D">
              <w:rPr>
                <w:sz w:val="18"/>
                <w:szCs w:val="18"/>
              </w:rPr>
              <w:t xml:space="preserve">Numărul de activităţi desfăşurate sau campanii de promovare </w:t>
            </w:r>
          </w:p>
        </w:tc>
      </w:tr>
      <w:tr w:rsidR="00646D12" w:rsidRPr="0075274D" w:rsidTr="00A945BC">
        <w:trPr>
          <w:trHeight w:val="1074"/>
        </w:trPr>
        <w:tc>
          <w:tcPr>
            <w:tcW w:w="651" w:type="dxa"/>
          </w:tcPr>
          <w:p w:rsidR="00646D12" w:rsidRPr="0075274D" w:rsidRDefault="00646D12" w:rsidP="0075274D">
            <w:pPr>
              <w:jc w:val="both"/>
              <w:rPr>
                <w:sz w:val="18"/>
                <w:szCs w:val="18"/>
              </w:rPr>
            </w:pPr>
            <w:r w:rsidRPr="0075274D">
              <w:rPr>
                <w:sz w:val="18"/>
                <w:szCs w:val="18"/>
              </w:rPr>
              <w:t>2.2.5.</w:t>
            </w:r>
          </w:p>
        </w:tc>
        <w:tc>
          <w:tcPr>
            <w:tcW w:w="3214" w:type="dxa"/>
            <w:gridSpan w:val="2"/>
          </w:tcPr>
          <w:p w:rsidR="00646D12" w:rsidRPr="0075274D" w:rsidRDefault="00646D12" w:rsidP="0075274D">
            <w:pPr>
              <w:rPr>
                <w:sz w:val="18"/>
                <w:szCs w:val="18"/>
              </w:rPr>
            </w:pPr>
            <w:r w:rsidRPr="0075274D">
              <w:rPr>
                <w:sz w:val="18"/>
                <w:szCs w:val="18"/>
              </w:rPr>
              <w:t>Renovarea şi construcţia terenurilor sportive în localităţile raionului</w:t>
            </w:r>
          </w:p>
        </w:tc>
        <w:tc>
          <w:tcPr>
            <w:tcW w:w="863" w:type="dxa"/>
            <w:gridSpan w:val="6"/>
          </w:tcPr>
          <w:p w:rsidR="00646D12" w:rsidRPr="0075274D" w:rsidRDefault="00646D12" w:rsidP="0075274D">
            <w:pPr>
              <w:jc w:val="center"/>
              <w:rPr>
                <w:iCs/>
                <w:sz w:val="18"/>
                <w:szCs w:val="18"/>
              </w:rPr>
            </w:pPr>
            <w:r w:rsidRPr="0075274D">
              <w:rPr>
                <w:iCs/>
                <w:sz w:val="18"/>
                <w:szCs w:val="18"/>
              </w:rPr>
              <w:t>2016-2020</w:t>
            </w:r>
          </w:p>
        </w:tc>
        <w:tc>
          <w:tcPr>
            <w:tcW w:w="2261" w:type="dxa"/>
            <w:gridSpan w:val="4"/>
          </w:tcPr>
          <w:p w:rsidR="00646D12" w:rsidRPr="0075274D" w:rsidRDefault="00646D12" w:rsidP="0075274D">
            <w:pPr>
              <w:rPr>
                <w:sz w:val="18"/>
                <w:szCs w:val="18"/>
              </w:rPr>
            </w:pPr>
            <w:r w:rsidRPr="0075274D">
              <w:rPr>
                <w:sz w:val="18"/>
                <w:szCs w:val="18"/>
              </w:rPr>
              <w:t xml:space="preserve"> APL,Direcţia Educaţie</w:t>
            </w:r>
            <w:r w:rsidRPr="0075274D">
              <w:rPr>
                <w:rStyle w:val="Robust"/>
                <w:b w:val="0"/>
                <w:sz w:val="18"/>
                <w:szCs w:val="18"/>
              </w:rPr>
              <w:t xml:space="preserve">,Agenţi Economici  </w:t>
            </w:r>
          </w:p>
        </w:tc>
        <w:tc>
          <w:tcPr>
            <w:tcW w:w="855" w:type="dxa"/>
            <w:gridSpan w:val="3"/>
          </w:tcPr>
          <w:p w:rsidR="00646D12" w:rsidRPr="0075274D" w:rsidRDefault="00646D12" w:rsidP="0075274D">
            <w:pPr>
              <w:rPr>
                <w:sz w:val="18"/>
                <w:szCs w:val="18"/>
              </w:rPr>
            </w:pPr>
          </w:p>
        </w:tc>
        <w:tc>
          <w:tcPr>
            <w:tcW w:w="860" w:type="dxa"/>
            <w:gridSpan w:val="3"/>
          </w:tcPr>
          <w:p w:rsidR="00646D12" w:rsidRPr="0075274D" w:rsidRDefault="00646D12" w:rsidP="0075274D">
            <w:pPr>
              <w:rPr>
                <w:sz w:val="18"/>
                <w:szCs w:val="18"/>
              </w:rPr>
            </w:pPr>
          </w:p>
        </w:tc>
        <w:tc>
          <w:tcPr>
            <w:tcW w:w="713" w:type="dxa"/>
            <w:gridSpan w:val="2"/>
          </w:tcPr>
          <w:p w:rsidR="00646D12" w:rsidRPr="0075274D" w:rsidRDefault="00646D12" w:rsidP="0075274D">
            <w:pPr>
              <w:rPr>
                <w:sz w:val="18"/>
                <w:szCs w:val="18"/>
              </w:rPr>
            </w:pPr>
          </w:p>
        </w:tc>
        <w:tc>
          <w:tcPr>
            <w:tcW w:w="894" w:type="dxa"/>
            <w:gridSpan w:val="2"/>
          </w:tcPr>
          <w:p w:rsidR="00646D12" w:rsidRPr="0075274D" w:rsidRDefault="00646D12" w:rsidP="0075274D">
            <w:pPr>
              <w:rPr>
                <w:sz w:val="18"/>
                <w:szCs w:val="18"/>
              </w:rPr>
            </w:pPr>
          </w:p>
        </w:tc>
        <w:tc>
          <w:tcPr>
            <w:tcW w:w="854" w:type="dxa"/>
          </w:tcPr>
          <w:p w:rsidR="00646D12" w:rsidRPr="0075274D" w:rsidRDefault="00646D12" w:rsidP="0075274D">
            <w:pPr>
              <w:rPr>
                <w:sz w:val="18"/>
                <w:szCs w:val="18"/>
              </w:rPr>
            </w:pPr>
          </w:p>
        </w:tc>
        <w:tc>
          <w:tcPr>
            <w:tcW w:w="1151" w:type="dxa"/>
            <w:gridSpan w:val="2"/>
          </w:tcPr>
          <w:p w:rsidR="00646D12" w:rsidRPr="0075274D" w:rsidRDefault="00646D12" w:rsidP="0075274D">
            <w:pPr>
              <w:ind w:right="-104"/>
              <w:rPr>
                <w:sz w:val="18"/>
                <w:szCs w:val="18"/>
              </w:rPr>
            </w:pPr>
            <w:r w:rsidRPr="0075274D">
              <w:rPr>
                <w:sz w:val="18"/>
                <w:szCs w:val="18"/>
              </w:rPr>
              <w:t>În limitele alocaţiilor bugetare şi alte surse financiare</w:t>
            </w:r>
          </w:p>
        </w:tc>
        <w:tc>
          <w:tcPr>
            <w:tcW w:w="2000" w:type="dxa"/>
          </w:tcPr>
          <w:p w:rsidR="00646D12" w:rsidRPr="0075274D" w:rsidRDefault="00646D12" w:rsidP="0075274D">
            <w:pPr>
              <w:rPr>
                <w:sz w:val="18"/>
                <w:szCs w:val="18"/>
              </w:rPr>
            </w:pPr>
            <w:r w:rsidRPr="0075274D">
              <w:rPr>
                <w:sz w:val="18"/>
                <w:szCs w:val="18"/>
              </w:rPr>
              <w:t>Numărul de terenuri sportive renovate şi construite</w:t>
            </w:r>
          </w:p>
        </w:tc>
      </w:tr>
      <w:tr w:rsidR="00646D12" w:rsidRPr="0075274D" w:rsidTr="00A945BC">
        <w:tc>
          <w:tcPr>
            <w:tcW w:w="14316" w:type="dxa"/>
            <w:gridSpan w:val="27"/>
          </w:tcPr>
          <w:p w:rsidR="00646D12" w:rsidRPr="0075274D" w:rsidRDefault="00646D12" w:rsidP="0075274D">
            <w:pPr>
              <w:spacing w:before="120"/>
              <w:rPr>
                <w:sz w:val="18"/>
                <w:szCs w:val="18"/>
              </w:rPr>
            </w:pPr>
            <w:r w:rsidRPr="0075274D">
              <w:rPr>
                <w:rStyle w:val="hps"/>
                <w:b/>
                <w:sz w:val="18"/>
                <w:szCs w:val="18"/>
              </w:rPr>
              <w:lastRenderedPageBreak/>
              <w:t xml:space="preserve">Obiectiv general: </w:t>
            </w:r>
            <w:r w:rsidRPr="0075274D">
              <w:rPr>
                <w:b/>
                <w:bCs/>
                <w:sz w:val="18"/>
                <w:szCs w:val="18"/>
              </w:rPr>
              <w:t>Consolidarea eforturilor</w:t>
            </w:r>
            <w:r w:rsidRPr="0075274D">
              <w:rPr>
                <w:sz w:val="18"/>
                <w:szCs w:val="18"/>
              </w:rPr>
              <w:t xml:space="preserve"> </w:t>
            </w:r>
            <w:r w:rsidRPr="0075274D">
              <w:rPr>
                <w:b/>
                <w:sz w:val="18"/>
                <w:szCs w:val="18"/>
              </w:rPr>
              <w:t>sistemului de sănătate în prevenţie şi controlul bolilor netransmisibile</w:t>
            </w:r>
          </w:p>
        </w:tc>
      </w:tr>
      <w:tr w:rsidR="00646D12" w:rsidRPr="0075274D" w:rsidTr="00A945BC">
        <w:tc>
          <w:tcPr>
            <w:tcW w:w="14316" w:type="dxa"/>
            <w:gridSpan w:val="27"/>
          </w:tcPr>
          <w:p w:rsidR="00646D12" w:rsidRPr="0075274D" w:rsidRDefault="00646D12" w:rsidP="0075274D">
            <w:pPr>
              <w:rPr>
                <w:sz w:val="18"/>
                <w:szCs w:val="18"/>
              </w:rPr>
            </w:pPr>
            <w:r w:rsidRPr="0075274D">
              <w:rPr>
                <w:b/>
                <w:i/>
                <w:sz w:val="18"/>
                <w:szCs w:val="18"/>
              </w:rPr>
              <w:t xml:space="preserve">3.1.  Obiectiv specific:  </w:t>
            </w:r>
            <w:r w:rsidRPr="0075274D">
              <w:rPr>
                <w:b/>
                <w:sz w:val="18"/>
                <w:szCs w:val="18"/>
              </w:rPr>
              <w:t>Sporirea cu 20%</w:t>
            </w:r>
            <w:r w:rsidRPr="0075274D">
              <w:rPr>
                <w:b/>
                <w:i/>
                <w:sz w:val="18"/>
                <w:szCs w:val="18"/>
              </w:rPr>
              <w:t xml:space="preserve"> </w:t>
            </w:r>
            <w:r w:rsidRPr="0075274D">
              <w:rPr>
                <w:rStyle w:val="hps"/>
                <w:sz w:val="18"/>
                <w:szCs w:val="18"/>
              </w:rPr>
              <w:t>c</w:t>
            </w:r>
            <w:r w:rsidRPr="0075274D">
              <w:rPr>
                <w:rStyle w:val="hps"/>
                <w:b/>
                <w:sz w:val="18"/>
                <w:szCs w:val="18"/>
              </w:rPr>
              <w:t>ătre anul 2020  a activităţilor organizate de sistemul de sănătate  axate pe prevenţie şi controlul bolilor netransmisibile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3.1.1.</w:t>
            </w:r>
          </w:p>
        </w:tc>
        <w:tc>
          <w:tcPr>
            <w:tcW w:w="3214" w:type="dxa"/>
            <w:gridSpan w:val="2"/>
          </w:tcPr>
          <w:p w:rsidR="00646D12" w:rsidRPr="0075274D" w:rsidRDefault="00646D12" w:rsidP="0075274D">
            <w:pPr>
              <w:rPr>
                <w:rStyle w:val="apple-style-span"/>
                <w:sz w:val="18"/>
                <w:szCs w:val="18"/>
              </w:rPr>
            </w:pPr>
            <w:r w:rsidRPr="0075274D">
              <w:rPr>
                <w:sz w:val="18"/>
                <w:szCs w:val="18"/>
              </w:rPr>
              <w:t xml:space="preserve">Instruirea continuă a cadrelor medicale în domeniul prevenţiei, diagnosticului precoce şi managementului bolilor netransmisibile  </w:t>
            </w:r>
          </w:p>
        </w:tc>
        <w:tc>
          <w:tcPr>
            <w:tcW w:w="863" w:type="dxa"/>
            <w:gridSpan w:val="6"/>
          </w:tcPr>
          <w:p w:rsidR="00646D12" w:rsidRPr="0075274D" w:rsidRDefault="00646D12" w:rsidP="0075274D">
            <w:pPr>
              <w:jc w:val="center"/>
              <w:rPr>
                <w:sz w:val="18"/>
                <w:szCs w:val="18"/>
              </w:rPr>
            </w:pPr>
            <w:r w:rsidRPr="0075274D">
              <w:rPr>
                <w:sz w:val="18"/>
                <w:szCs w:val="18"/>
              </w:rPr>
              <w:t>2016-2020</w:t>
            </w:r>
          </w:p>
        </w:tc>
        <w:tc>
          <w:tcPr>
            <w:tcW w:w="2261" w:type="dxa"/>
            <w:gridSpan w:val="4"/>
          </w:tcPr>
          <w:p w:rsidR="00646D12" w:rsidRPr="0075274D" w:rsidRDefault="00646D12" w:rsidP="0075274D">
            <w:pPr>
              <w:rPr>
                <w:b/>
                <w:bCs/>
                <w:sz w:val="18"/>
                <w:szCs w:val="18"/>
              </w:rPr>
            </w:pPr>
            <w:r w:rsidRPr="0075274D">
              <w:rPr>
                <w:iCs/>
                <w:sz w:val="18"/>
                <w:szCs w:val="18"/>
              </w:rPr>
              <w:t>CSP,IMSP CS,IMSP SR</w:t>
            </w:r>
          </w:p>
        </w:tc>
        <w:tc>
          <w:tcPr>
            <w:tcW w:w="855" w:type="dxa"/>
            <w:gridSpan w:val="3"/>
          </w:tcPr>
          <w:p w:rsidR="00646D12" w:rsidRPr="0075274D" w:rsidRDefault="00646D12" w:rsidP="0075274D">
            <w:pPr>
              <w:rPr>
                <w:sz w:val="18"/>
                <w:szCs w:val="18"/>
              </w:rPr>
            </w:pPr>
          </w:p>
        </w:tc>
        <w:tc>
          <w:tcPr>
            <w:tcW w:w="860" w:type="dxa"/>
            <w:gridSpan w:val="3"/>
          </w:tcPr>
          <w:p w:rsidR="00646D12" w:rsidRPr="0075274D" w:rsidRDefault="00646D12" w:rsidP="0075274D">
            <w:pPr>
              <w:rPr>
                <w:sz w:val="18"/>
                <w:szCs w:val="18"/>
              </w:rPr>
            </w:pPr>
          </w:p>
        </w:tc>
        <w:tc>
          <w:tcPr>
            <w:tcW w:w="713" w:type="dxa"/>
            <w:gridSpan w:val="2"/>
          </w:tcPr>
          <w:p w:rsidR="00646D12" w:rsidRPr="0075274D" w:rsidRDefault="00646D12" w:rsidP="0075274D">
            <w:pPr>
              <w:rPr>
                <w:sz w:val="18"/>
                <w:szCs w:val="18"/>
              </w:rPr>
            </w:pPr>
          </w:p>
        </w:tc>
        <w:tc>
          <w:tcPr>
            <w:tcW w:w="894" w:type="dxa"/>
            <w:gridSpan w:val="2"/>
          </w:tcPr>
          <w:p w:rsidR="00646D12" w:rsidRPr="0075274D" w:rsidRDefault="00646D12" w:rsidP="0075274D">
            <w:pPr>
              <w:rPr>
                <w:sz w:val="18"/>
                <w:szCs w:val="18"/>
              </w:rPr>
            </w:pPr>
          </w:p>
        </w:tc>
        <w:tc>
          <w:tcPr>
            <w:tcW w:w="854" w:type="dxa"/>
          </w:tcPr>
          <w:p w:rsidR="00646D12" w:rsidRPr="0075274D" w:rsidRDefault="00646D12" w:rsidP="0075274D">
            <w:pPr>
              <w:rPr>
                <w:sz w:val="18"/>
                <w:szCs w:val="18"/>
              </w:rPr>
            </w:pPr>
          </w:p>
        </w:tc>
        <w:tc>
          <w:tcPr>
            <w:tcW w:w="1151" w:type="dxa"/>
            <w:gridSpan w:val="2"/>
          </w:tcPr>
          <w:p w:rsidR="00646D12" w:rsidRPr="0075274D" w:rsidRDefault="00646D12" w:rsidP="0075274D">
            <w:pPr>
              <w:jc w:val="center"/>
              <w:rPr>
                <w:b/>
                <w:sz w:val="18"/>
                <w:szCs w:val="18"/>
              </w:rPr>
            </w:pPr>
          </w:p>
        </w:tc>
        <w:tc>
          <w:tcPr>
            <w:tcW w:w="2000" w:type="dxa"/>
          </w:tcPr>
          <w:p w:rsidR="00646D12" w:rsidRPr="0075274D" w:rsidRDefault="00646D12" w:rsidP="0075274D">
            <w:pPr>
              <w:rPr>
                <w:sz w:val="18"/>
                <w:szCs w:val="18"/>
              </w:rPr>
            </w:pPr>
            <w:r w:rsidRPr="0075274D">
              <w:rPr>
                <w:sz w:val="18"/>
                <w:szCs w:val="18"/>
              </w:rPr>
              <w:t>Curriculumuri de instruire elaborate</w:t>
            </w:r>
          </w:p>
          <w:p w:rsidR="00646D12" w:rsidRPr="0075274D" w:rsidRDefault="00646D12" w:rsidP="0075274D">
            <w:pPr>
              <w:spacing w:before="120"/>
              <w:rPr>
                <w:sz w:val="18"/>
                <w:szCs w:val="18"/>
              </w:rPr>
            </w:pPr>
            <w:r w:rsidRPr="0075274D">
              <w:rPr>
                <w:sz w:val="18"/>
                <w:szCs w:val="18"/>
              </w:rPr>
              <w:t>80% personal medical instruit</w:t>
            </w:r>
          </w:p>
        </w:tc>
      </w:tr>
      <w:tr w:rsidR="00646D12" w:rsidRPr="0075274D" w:rsidTr="00A945BC">
        <w:trPr>
          <w:trHeight w:val="1222"/>
        </w:trPr>
        <w:tc>
          <w:tcPr>
            <w:tcW w:w="651" w:type="dxa"/>
          </w:tcPr>
          <w:p w:rsidR="00646D12" w:rsidRPr="0075274D" w:rsidRDefault="00646D12" w:rsidP="0075274D">
            <w:pPr>
              <w:jc w:val="both"/>
              <w:rPr>
                <w:sz w:val="18"/>
                <w:szCs w:val="18"/>
              </w:rPr>
            </w:pPr>
            <w:r w:rsidRPr="0075274D">
              <w:rPr>
                <w:sz w:val="18"/>
                <w:szCs w:val="18"/>
              </w:rPr>
              <w:t>3.1.2.</w:t>
            </w:r>
          </w:p>
        </w:tc>
        <w:tc>
          <w:tcPr>
            <w:tcW w:w="3214" w:type="dxa"/>
            <w:gridSpan w:val="2"/>
          </w:tcPr>
          <w:p w:rsidR="00646D12" w:rsidRPr="0075274D" w:rsidRDefault="00646D12" w:rsidP="0075274D">
            <w:pPr>
              <w:rPr>
                <w:sz w:val="18"/>
                <w:szCs w:val="18"/>
              </w:rPr>
            </w:pPr>
            <w:r w:rsidRPr="0075274D">
              <w:rPr>
                <w:sz w:val="18"/>
                <w:szCs w:val="18"/>
              </w:rPr>
              <w:t>Identificarea şi implementarea unor modalităţi flexibile de stimulare a lucrătorilor medicali în derularea activităţilor de educare a pacienţilor în domeniul prevenţiei bolilor netransmisibile</w:t>
            </w:r>
            <w:r w:rsidRPr="0075274D">
              <w:rPr>
                <w:bCs/>
                <w:sz w:val="18"/>
                <w:szCs w:val="18"/>
              </w:rPr>
              <w:t xml:space="preserve"> </w:t>
            </w:r>
            <w:r w:rsidRPr="0075274D">
              <w:rPr>
                <w:sz w:val="18"/>
                <w:szCs w:val="18"/>
              </w:rPr>
              <w:t>şi promovării sănătăţii</w:t>
            </w:r>
          </w:p>
        </w:tc>
        <w:tc>
          <w:tcPr>
            <w:tcW w:w="863" w:type="dxa"/>
            <w:gridSpan w:val="6"/>
          </w:tcPr>
          <w:p w:rsidR="00646D12" w:rsidRPr="0075274D" w:rsidRDefault="00646D12" w:rsidP="0075274D">
            <w:pPr>
              <w:jc w:val="center"/>
              <w:rPr>
                <w:sz w:val="18"/>
                <w:szCs w:val="18"/>
              </w:rPr>
            </w:pPr>
            <w:r w:rsidRPr="0075274D">
              <w:rPr>
                <w:sz w:val="18"/>
                <w:szCs w:val="18"/>
              </w:rPr>
              <w:t>2016</w:t>
            </w:r>
          </w:p>
        </w:tc>
        <w:tc>
          <w:tcPr>
            <w:tcW w:w="2261" w:type="dxa"/>
            <w:gridSpan w:val="4"/>
          </w:tcPr>
          <w:p w:rsidR="00646D12" w:rsidRPr="0075274D" w:rsidRDefault="00646D12" w:rsidP="0075274D">
            <w:pPr>
              <w:rPr>
                <w:iCs/>
                <w:sz w:val="18"/>
                <w:szCs w:val="18"/>
              </w:rPr>
            </w:pPr>
            <w:r w:rsidRPr="0075274D">
              <w:rPr>
                <w:iCs/>
                <w:sz w:val="18"/>
                <w:szCs w:val="18"/>
              </w:rPr>
              <w:t>IMSP CS,IMSP SR,CSP,Compania de Asigurări în Medicină</w:t>
            </w:r>
          </w:p>
        </w:tc>
        <w:tc>
          <w:tcPr>
            <w:tcW w:w="855" w:type="dxa"/>
            <w:gridSpan w:val="3"/>
          </w:tcPr>
          <w:p w:rsidR="00646D12" w:rsidRPr="0075274D" w:rsidRDefault="00646D12" w:rsidP="0075274D">
            <w:pPr>
              <w:jc w:val="right"/>
              <w:rPr>
                <w:sz w:val="18"/>
                <w:szCs w:val="18"/>
              </w:rPr>
            </w:pPr>
          </w:p>
        </w:tc>
        <w:tc>
          <w:tcPr>
            <w:tcW w:w="860"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94" w:type="dxa"/>
            <w:gridSpan w:val="2"/>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rPr>
                <w:sz w:val="18"/>
                <w:szCs w:val="18"/>
              </w:rPr>
            </w:pPr>
            <w:r w:rsidRPr="0075274D">
              <w:rPr>
                <w:sz w:val="18"/>
                <w:szCs w:val="18"/>
              </w:rPr>
              <w:t>Indicatorii de performanţă identificaţi şi aprobaţi</w:t>
            </w:r>
          </w:p>
          <w:p w:rsidR="00646D12" w:rsidRPr="0075274D" w:rsidRDefault="00646D12" w:rsidP="0075274D">
            <w:pPr>
              <w:ind w:right="-53"/>
              <w:rPr>
                <w:sz w:val="18"/>
                <w:szCs w:val="18"/>
              </w:rPr>
            </w:pPr>
            <w:r w:rsidRPr="0075274D">
              <w:rPr>
                <w:sz w:val="18"/>
                <w:szCs w:val="18"/>
              </w:rPr>
              <w:t xml:space="preserve">Raport de monitorizare privind implementarea indicatorilor </w:t>
            </w:r>
          </w:p>
          <w:p w:rsidR="00646D12" w:rsidRPr="0075274D" w:rsidRDefault="00646D12" w:rsidP="0075274D">
            <w:pPr>
              <w:ind w:right="-53"/>
              <w:rPr>
                <w:sz w:val="18"/>
                <w:szCs w:val="18"/>
              </w:rPr>
            </w:pPr>
          </w:p>
        </w:tc>
      </w:tr>
      <w:tr w:rsidR="00646D12" w:rsidRPr="0075274D" w:rsidTr="00A945BC">
        <w:tc>
          <w:tcPr>
            <w:tcW w:w="14316" w:type="dxa"/>
            <w:gridSpan w:val="27"/>
          </w:tcPr>
          <w:p w:rsidR="00646D12" w:rsidRPr="0075274D" w:rsidRDefault="00646D12" w:rsidP="0075274D">
            <w:pPr>
              <w:jc w:val="both"/>
              <w:rPr>
                <w:sz w:val="18"/>
                <w:szCs w:val="18"/>
              </w:rPr>
            </w:pPr>
            <w:r w:rsidRPr="0075274D">
              <w:rPr>
                <w:b/>
                <w:i/>
                <w:sz w:val="18"/>
                <w:szCs w:val="18"/>
              </w:rPr>
              <w:t xml:space="preserve">3.2. Obiectiv specific: </w:t>
            </w:r>
            <w:r w:rsidRPr="0075274D">
              <w:rPr>
                <w:b/>
                <w:bCs/>
                <w:i/>
                <w:sz w:val="18"/>
                <w:szCs w:val="18"/>
              </w:rPr>
              <w:t xml:space="preserve">Asigurarea accesului echitabil la servicii medicale calitative, </w:t>
            </w:r>
            <w:r w:rsidRPr="0075274D">
              <w:rPr>
                <w:b/>
                <w:i/>
                <w:sz w:val="18"/>
                <w:szCs w:val="18"/>
              </w:rPr>
              <w:t>punînd accentul pe asistenţa medicală primară</w:t>
            </w:r>
          </w:p>
        </w:tc>
      </w:tr>
      <w:tr w:rsidR="00646D12" w:rsidRPr="0075274D" w:rsidTr="00A945BC">
        <w:trPr>
          <w:trHeight w:val="888"/>
        </w:trPr>
        <w:tc>
          <w:tcPr>
            <w:tcW w:w="651" w:type="dxa"/>
          </w:tcPr>
          <w:p w:rsidR="00646D12" w:rsidRPr="0075274D" w:rsidRDefault="00646D12" w:rsidP="0075274D">
            <w:pPr>
              <w:jc w:val="both"/>
              <w:rPr>
                <w:sz w:val="18"/>
                <w:szCs w:val="18"/>
              </w:rPr>
            </w:pPr>
            <w:r w:rsidRPr="0075274D">
              <w:rPr>
                <w:sz w:val="18"/>
                <w:szCs w:val="18"/>
              </w:rPr>
              <w:t>3.2.1.</w:t>
            </w:r>
          </w:p>
        </w:tc>
        <w:tc>
          <w:tcPr>
            <w:tcW w:w="3214" w:type="dxa"/>
            <w:gridSpan w:val="2"/>
          </w:tcPr>
          <w:p w:rsidR="00646D12" w:rsidRPr="0075274D" w:rsidRDefault="00646D12" w:rsidP="0075274D">
            <w:pPr>
              <w:adjustRightInd w:val="0"/>
              <w:rPr>
                <w:sz w:val="18"/>
                <w:szCs w:val="18"/>
                <w:u w:val="single"/>
              </w:rPr>
            </w:pPr>
            <w:r w:rsidRPr="0075274D">
              <w:rPr>
                <w:sz w:val="18"/>
                <w:szCs w:val="18"/>
              </w:rPr>
              <w:t>Revederea şi suplinirea listei medicamentelor compensate pentru controlul bolilor netransmisibile</w:t>
            </w:r>
          </w:p>
          <w:p w:rsidR="00646D12" w:rsidRPr="0075274D" w:rsidRDefault="00646D12" w:rsidP="0075274D">
            <w:pPr>
              <w:adjustRightInd w:val="0"/>
              <w:rPr>
                <w:sz w:val="18"/>
                <w:szCs w:val="18"/>
              </w:rPr>
            </w:pPr>
          </w:p>
        </w:tc>
        <w:tc>
          <w:tcPr>
            <w:tcW w:w="863" w:type="dxa"/>
            <w:gridSpan w:val="6"/>
          </w:tcPr>
          <w:p w:rsidR="00646D12" w:rsidRPr="0075274D" w:rsidRDefault="00646D12" w:rsidP="0075274D">
            <w:pPr>
              <w:jc w:val="center"/>
              <w:rPr>
                <w:bCs/>
                <w:sz w:val="18"/>
                <w:szCs w:val="18"/>
              </w:rPr>
            </w:pPr>
            <w:r w:rsidRPr="0075274D">
              <w:rPr>
                <w:bCs/>
                <w:sz w:val="18"/>
                <w:szCs w:val="18"/>
              </w:rPr>
              <w:t>2016-2020</w:t>
            </w:r>
          </w:p>
        </w:tc>
        <w:tc>
          <w:tcPr>
            <w:tcW w:w="2261" w:type="dxa"/>
            <w:gridSpan w:val="4"/>
          </w:tcPr>
          <w:p w:rsidR="00646D12" w:rsidRPr="0075274D" w:rsidRDefault="00646D12" w:rsidP="0075274D">
            <w:pPr>
              <w:rPr>
                <w:iCs/>
                <w:sz w:val="18"/>
                <w:szCs w:val="18"/>
              </w:rPr>
            </w:pPr>
            <w:r w:rsidRPr="0075274D">
              <w:rPr>
                <w:iCs/>
                <w:sz w:val="18"/>
                <w:szCs w:val="18"/>
              </w:rPr>
              <w:t>IMSP CS,IMSP SR,</w:t>
            </w:r>
          </w:p>
          <w:p w:rsidR="00646D12" w:rsidRPr="0075274D" w:rsidRDefault="00646D12" w:rsidP="0075274D">
            <w:pPr>
              <w:rPr>
                <w:sz w:val="18"/>
                <w:szCs w:val="18"/>
              </w:rPr>
            </w:pPr>
            <w:r w:rsidRPr="0075274D">
              <w:rPr>
                <w:sz w:val="18"/>
                <w:szCs w:val="18"/>
              </w:rPr>
              <w:t>Compania Naţională de Asigurări în Medicină</w:t>
            </w:r>
          </w:p>
        </w:tc>
        <w:tc>
          <w:tcPr>
            <w:tcW w:w="855" w:type="dxa"/>
            <w:gridSpan w:val="3"/>
          </w:tcPr>
          <w:p w:rsidR="00646D12" w:rsidRPr="0075274D" w:rsidRDefault="00646D12" w:rsidP="0075274D">
            <w:pPr>
              <w:jc w:val="center"/>
              <w:rPr>
                <w:b/>
                <w:sz w:val="18"/>
                <w:szCs w:val="18"/>
              </w:rPr>
            </w:pPr>
          </w:p>
        </w:tc>
        <w:tc>
          <w:tcPr>
            <w:tcW w:w="860" w:type="dxa"/>
            <w:gridSpan w:val="3"/>
          </w:tcPr>
          <w:p w:rsidR="00646D12" w:rsidRPr="0075274D" w:rsidRDefault="00646D12" w:rsidP="0075274D">
            <w:pPr>
              <w:jc w:val="center"/>
              <w:rPr>
                <w:b/>
                <w:sz w:val="18"/>
                <w:szCs w:val="18"/>
              </w:rPr>
            </w:pPr>
          </w:p>
        </w:tc>
        <w:tc>
          <w:tcPr>
            <w:tcW w:w="713" w:type="dxa"/>
            <w:gridSpan w:val="2"/>
          </w:tcPr>
          <w:p w:rsidR="00646D12" w:rsidRPr="0075274D" w:rsidRDefault="00646D12" w:rsidP="0075274D">
            <w:pPr>
              <w:jc w:val="center"/>
              <w:rPr>
                <w:b/>
                <w:sz w:val="18"/>
                <w:szCs w:val="18"/>
              </w:rPr>
            </w:pPr>
          </w:p>
        </w:tc>
        <w:tc>
          <w:tcPr>
            <w:tcW w:w="894" w:type="dxa"/>
            <w:gridSpan w:val="2"/>
            <w:vAlign w:val="center"/>
          </w:tcPr>
          <w:p w:rsidR="00646D12" w:rsidRPr="0075274D" w:rsidRDefault="00646D12" w:rsidP="0075274D">
            <w:pPr>
              <w:jc w:val="center"/>
              <w:rPr>
                <w:b/>
                <w:sz w:val="18"/>
                <w:szCs w:val="18"/>
              </w:rPr>
            </w:pPr>
          </w:p>
        </w:tc>
        <w:tc>
          <w:tcPr>
            <w:tcW w:w="854" w:type="dxa"/>
            <w:vAlign w:val="center"/>
          </w:tcPr>
          <w:p w:rsidR="00646D12" w:rsidRPr="0075274D" w:rsidRDefault="00646D12" w:rsidP="0075274D">
            <w:pPr>
              <w:jc w:val="center"/>
              <w:rPr>
                <w:b/>
                <w:sz w:val="18"/>
                <w:szCs w:val="18"/>
              </w:rPr>
            </w:pPr>
          </w:p>
        </w:tc>
        <w:tc>
          <w:tcPr>
            <w:tcW w:w="1151" w:type="dxa"/>
            <w:gridSpan w:val="2"/>
          </w:tcPr>
          <w:p w:rsidR="00646D12" w:rsidRPr="0075274D" w:rsidRDefault="00646D12" w:rsidP="0075274D">
            <w:pPr>
              <w:jc w:val="center"/>
              <w:rPr>
                <w:b/>
                <w:sz w:val="18"/>
                <w:szCs w:val="18"/>
              </w:rPr>
            </w:pPr>
          </w:p>
        </w:tc>
        <w:tc>
          <w:tcPr>
            <w:tcW w:w="2000" w:type="dxa"/>
            <w:vAlign w:val="center"/>
          </w:tcPr>
          <w:p w:rsidR="00646D12" w:rsidRPr="0075274D" w:rsidRDefault="00646D12" w:rsidP="0075274D">
            <w:pPr>
              <w:ind w:right="-53"/>
              <w:rPr>
                <w:sz w:val="18"/>
                <w:szCs w:val="18"/>
              </w:rPr>
            </w:pPr>
            <w:r w:rsidRPr="0075274D">
              <w:rPr>
                <w:sz w:val="18"/>
                <w:szCs w:val="18"/>
              </w:rPr>
              <w:t>Listă revizuită</w:t>
            </w:r>
          </w:p>
          <w:p w:rsidR="00646D12" w:rsidRPr="0075274D" w:rsidRDefault="00646D12" w:rsidP="0075274D">
            <w:pPr>
              <w:ind w:right="-53"/>
              <w:rPr>
                <w:sz w:val="18"/>
                <w:szCs w:val="18"/>
              </w:rPr>
            </w:pPr>
            <w:r w:rsidRPr="0075274D">
              <w:rPr>
                <w:sz w:val="18"/>
                <w:szCs w:val="18"/>
              </w:rPr>
              <w:t>Numărul  de medicamente  compensate incluse pentru  controlul bolilor netransmisibile</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3.2.2</w:t>
            </w:r>
          </w:p>
        </w:tc>
        <w:tc>
          <w:tcPr>
            <w:tcW w:w="3214" w:type="dxa"/>
            <w:gridSpan w:val="2"/>
          </w:tcPr>
          <w:p w:rsidR="00646D12" w:rsidRPr="0075274D" w:rsidRDefault="00646D12" w:rsidP="0075274D">
            <w:pPr>
              <w:adjustRightInd w:val="0"/>
              <w:rPr>
                <w:sz w:val="18"/>
                <w:szCs w:val="18"/>
              </w:rPr>
            </w:pPr>
            <w:r w:rsidRPr="0075274D">
              <w:rPr>
                <w:sz w:val="18"/>
                <w:szCs w:val="18"/>
              </w:rPr>
              <w:t>Dezvoltarea parteneriatelor public-private  pentru serviciile de îngrijiri paliative</w:t>
            </w:r>
          </w:p>
        </w:tc>
        <w:tc>
          <w:tcPr>
            <w:tcW w:w="863" w:type="dxa"/>
            <w:gridSpan w:val="6"/>
          </w:tcPr>
          <w:p w:rsidR="00646D12" w:rsidRPr="0075274D" w:rsidRDefault="00646D12" w:rsidP="0075274D">
            <w:pPr>
              <w:spacing w:line="216" w:lineRule="auto"/>
              <w:jc w:val="center"/>
              <w:rPr>
                <w:sz w:val="18"/>
                <w:szCs w:val="18"/>
              </w:rPr>
            </w:pPr>
            <w:r w:rsidRPr="0075274D">
              <w:rPr>
                <w:sz w:val="18"/>
                <w:szCs w:val="18"/>
              </w:rPr>
              <w:t>2017-2020</w:t>
            </w:r>
          </w:p>
        </w:tc>
        <w:tc>
          <w:tcPr>
            <w:tcW w:w="2261" w:type="dxa"/>
            <w:gridSpan w:val="4"/>
          </w:tcPr>
          <w:p w:rsidR="00646D12" w:rsidRPr="0075274D" w:rsidRDefault="00646D12" w:rsidP="0075274D">
            <w:pPr>
              <w:rPr>
                <w:iCs/>
                <w:sz w:val="18"/>
                <w:szCs w:val="18"/>
              </w:rPr>
            </w:pPr>
            <w:r w:rsidRPr="0075274D">
              <w:rPr>
                <w:iCs/>
                <w:sz w:val="18"/>
                <w:szCs w:val="18"/>
              </w:rPr>
              <w:t>IMSP CS,IMSP SR</w:t>
            </w:r>
            <w:r w:rsidRPr="0075274D">
              <w:rPr>
                <w:sz w:val="18"/>
                <w:szCs w:val="18"/>
              </w:rPr>
              <w:t>, Direcţia Protecţiei Sociale şi Familiei</w:t>
            </w:r>
          </w:p>
        </w:tc>
        <w:tc>
          <w:tcPr>
            <w:tcW w:w="855" w:type="dxa"/>
            <w:gridSpan w:val="3"/>
          </w:tcPr>
          <w:p w:rsidR="00646D12" w:rsidRPr="0075274D" w:rsidRDefault="00646D12" w:rsidP="0075274D">
            <w:pPr>
              <w:ind w:right="-80"/>
              <w:rPr>
                <w:sz w:val="18"/>
                <w:szCs w:val="18"/>
              </w:rPr>
            </w:pPr>
          </w:p>
        </w:tc>
        <w:tc>
          <w:tcPr>
            <w:tcW w:w="860" w:type="dxa"/>
            <w:gridSpan w:val="3"/>
          </w:tcPr>
          <w:p w:rsidR="00646D12" w:rsidRPr="0075274D" w:rsidRDefault="00646D12" w:rsidP="0075274D">
            <w:pPr>
              <w:ind w:right="-122"/>
              <w:rPr>
                <w:sz w:val="18"/>
                <w:szCs w:val="18"/>
              </w:rPr>
            </w:pPr>
          </w:p>
        </w:tc>
        <w:tc>
          <w:tcPr>
            <w:tcW w:w="713" w:type="dxa"/>
            <w:gridSpan w:val="2"/>
          </w:tcPr>
          <w:p w:rsidR="00646D12" w:rsidRPr="0075274D" w:rsidRDefault="00646D12" w:rsidP="0075274D">
            <w:pPr>
              <w:jc w:val="center"/>
              <w:rPr>
                <w:sz w:val="18"/>
                <w:szCs w:val="18"/>
              </w:rPr>
            </w:pPr>
          </w:p>
        </w:tc>
        <w:tc>
          <w:tcPr>
            <w:tcW w:w="894" w:type="dxa"/>
            <w:gridSpan w:val="2"/>
          </w:tcPr>
          <w:p w:rsidR="00646D12" w:rsidRPr="0075274D" w:rsidRDefault="00646D12" w:rsidP="0075274D">
            <w:pPr>
              <w:jc w:val="center"/>
              <w:rPr>
                <w:sz w:val="18"/>
                <w:szCs w:val="18"/>
              </w:rPr>
            </w:pPr>
          </w:p>
        </w:tc>
        <w:tc>
          <w:tcPr>
            <w:tcW w:w="854" w:type="dxa"/>
          </w:tcPr>
          <w:p w:rsidR="00646D12" w:rsidRPr="0075274D" w:rsidRDefault="00646D12" w:rsidP="0075274D">
            <w:pPr>
              <w:jc w:val="center"/>
              <w:rPr>
                <w:sz w:val="18"/>
                <w:szCs w:val="18"/>
              </w:rPr>
            </w:pPr>
          </w:p>
        </w:tc>
        <w:tc>
          <w:tcPr>
            <w:tcW w:w="1151" w:type="dxa"/>
            <w:gridSpan w:val="2"/>
          </w:tcPr>
          <w:p w:rsidR="00646D12" w:rsidRPr="0075274D" w:rsidRDefault="00646D12" w:rsidP="0075274D">
            <w:pPr>
              <w:jc w:val="right"/>
              <w:rPr>
                <w:b/>
                <w:sz w:val="18"/>
                <w:szCs w:val="18"/>
              </w:rPr>
            </w:pPr>
          </w:p>
        </w:tc>
        <w:tc>
          <w:tcPr>
            <w:tcW w:w="2000" w:type="dxa"/>
          </w:tcPr>
          <w:p w:rsidR="00646D12" w:rsidRPr="0075274D" w:rsidRDefault="00646D12" w:rsidP="0075274D">
            <w:pPr>
              <w:rPr>
                <w:sz w:val="18"/>
                <w:szCs w:val="18"/>
              </w:rPr>
            </w:pPr>
            <w:r w:rsidRPr="0075274D">
              <w:rPr>
                <w:sz w:val="18"/>
                <w:szCs w:val="18"/>
              </w:rPr>
              <w:t>Numărul de acorduri de parteneriat încheiate</w:t>
            </w:r>
          </w:p>
          <w:p w:rsidR="00646D12" w:rsidRPr="0075274D" w:rsidRDefault="00646D12" w:rsidP="0075274D">
            <w:pPr>
              <w:rPr>
                <w:sz w:val="18"/>
                <w:szCs w:val="18"/>
              </w:rPr>
            </w:pPr>
          </w:p>
        </w:tc>
      </w:tr>
      <w:tr w:rsidR="00646D12" w:rsidRPr="0075274D" w:rsidTr="00A945BC">
        <w:tc>
          <w:tcPr>
            <w:tcW w:w="14316" w:type="dxa"/>
            <w:gridSpan w:val="27"/>
          </w:tcPr>
          <w:p w:rsidR="00646D12" w:rsidRPr="0075274D" w:rsidRDefault="00646D12" w:rsidP="0075274D">
            <w:pPr>
              <w:spacing w:before="120"/>
              <w:rPr>
                <w:sz w:val="18"/>
                <w:szCs w:val="18"/>
              </w:rPr>
            </w:pPr>
            <w:r w:rsidRPr="0075274D">
              <w:rPr>
                <w:rStyle w:val="hps"/>
                <w:b/>
                <w:sz w:val="18"/>
                <w:szCs w:val="18"/>
              </w:rPr>
              <w:t xml:space="preserve">Obiectiv general: </w:t>
            </w:r>
            <w:r w:rsidRPr="0075274D">
              <w:rPr>
                <w:b/>
                <w:sz w:val="18"/>
                <w:szCs w:val="18"/>
              </w:rPr>
              <w:t xml:space="preserve">Fortificarea componentei de </w:t>
            </w:r>
            <w:r w:rsidRPr="0075274D">
              <w:rPr>
                <w:b/>
                <w:bCs/>
                <w:sz w:val="18"/>
                <w:szCs w:val="18"/>
              </w:rPr>
              <w:t xml:space="preserve">promovare a sănătăţii </w:t>
            </w:r>
            <w:r w:rsidRPr="0075274D">
              <w:rPr>
                <w:b/>
                <w:sz w:val="18"/>
                <w:szCs w:val="18"/>
              </w:rPr>
              <w:t>şi creşterea nivelului de</w:t>
            </w:r>
            <w:r w:rsidRPr="0075274D">
              <w:rPr>
                <w:b/>
                <w:bCs/>
                <w:sz w:val="18"/>
                <w:szCs w:val="18"/>
              </w:rPr>
              <w:t xml:space="preserve"> responsabilitate a cetăţenilor </w:t>
            </w:r>
            <w:r w:rsidRPr="0075274D">
              <w:rPr>
                <w:b/>
                <w:sz w:val="18"/>
                <w:szCs w:val="18"/>
              </w:rPr>
              <w:t xml:space="preserve">pentru propria sănătate                                                                                                                  </w:t>
            </w:r>
          </w:p>
        </w:tc>
      </w:tr>
      <w:tr w:rsidR="00646D12" w:rsidRPr="0075274D" w:rsidTr="00A945BC">
        <w:tc>
          <w:tcPr>
            <w:tcW w:w="14316" w:type="dxa"/>
            <w:gridSpan w:val="27"/>
          </w:tcPr>
          <w:p w:rsidR="00646D12" w:rsidRPr="0075274D" w:rsidRDefault="00646D12" w:rsidP="0075274D">
            <w:pPr>
              <w:tabs>
                <w:tab w:val="left" w:pos="-58"/>
              </w:tabs>
              <w:rPr>
                <w:b/>
                <w:i/>
                <w:sz w:val="18"/>
                <w:szCs w:val="18"/>
              </w:rPr>
            </w:pPr>
            <w:r w:rsidRPr="0075274D">
              <w:rPr>
                <w:rStyle w:val="hps"/>
                <w:b/>
                <w:i/>
                <w:sz w:val="18"/>
                <w:szCs w:val="18"/>
              </w:rPr>
              <w:t>4.1. Obiectiv specific</w:t>
            </w:r>
            <w:r w:rsidRPr="0075274D">
              <w:rPr>
                <w:b/>
                <w:i/>
                <w:sz w:val="18"/>
                <w:szCs w:val="18"/>
              </w:rPr>
              <w:t xml:space="preserve">: Creşterea către anul </w:t>
            </w:r>
            <w:smartTag w:uri="urn:schemas-microsoft-com:office:smarttags" w:element="metricconverter">
              <w:smartTagPr>
                <w:attr w:name="ProductID" w:val="2020 a"/>
              </w:smartTagPr>
              <w:r w:rsidRPr="0075274D">
                <w:rPr>
                  <w:b/>
                  <w:i/>
                  <w:sz w:val="18"/>
                  <w:szCs w:val="18"/>
                </w:rPr>
                <w:t>2020 a</w:t>
              </w:r>
            </w:smartTag>
            <w:r w:rsidRPr="0075274D">
              <w:rPr>
                <w:b/>
                <w:i/>
                <w:sz w:val="18"/>
                <w:szCs w:val="18"/>
              </w:rPr>
              <w:t xml:space="preserve"> ponderii populaţiei  ce posedă cunoştinţe şi atitudini pozitive pentru practici sănătoase în vederea prevenirii bolilor netransmisibile  cu 10% la adulţi   şi cu  25% la copii  şi tineri,  şi pînă la</w:t>
            </w:r>
            <w:r w:rsidRPr="0075274D">
              <w:rPr>
                <w:rStyle w:val="Accentuat"/>
                <w:iCs/>
                <w:sz w:val="18"/>
                <w:szCs w:val="18"/>
              </w:rPr>
              <w:t xml:space="preserve"> </w:t>
            </w:r>
            <w:r w:rsidRPr="0075274D">
              <w:rPr>
                <w:b/>
                <w:i/>
                <w:sz w:val="18"/>
                <w:szCs w:val="18"/>
              </w:rPr>
              <w:t>5% a populaţiei ce a adoptat aceste practici</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4.1.1.</w:t>
            </w:r>
          </w:p>
        </w:tc>
        <w:tc>
          <w:tcPr>
            <w:tcW w:w="3227" w:type="dxa"/>
            <w:gridSpan w:val="3"/>
          </w:tcPr>
          <w:p w:rsidR="00646D12" w:rsidRPr="0075274D" w:rsidRDefault="00646D12" w:rsidP="0075274D">
            <w:pPr>
              <w:rPr>
                <w:sz w:val="18"/>
                <w:szCs w:val="18"/>
              </w:rPr>
            </w:pPr>
            <w:r w:rsidRPr="0075274D">
              <w:rPr>
                <w:rStyle w:val="Accentuat"/>
                <w:i w:val="0"/>
                <w:iCs/>
                <w:sz w:val="18"/>
                <w:szCs w:val="18"/>
              </w:rPr>
              <w:t>Realizarea campaniilor de informare şi comunicare în cadrul programelor elaborate şi aprobate în domeniul controlului bolilor netransmisibile şi a factorilor prioritari de risc</w:t>
            </w:r>
          </w:p>
        </w:tc>
        <w:tc>
          <w:tcPr>
            <w:tcW w:w="850" w:type="dxa"/>
            <w:gridSpan w:val="5"/>
          </w:tcPr>
          <w:p w:rsidR="00646D12" w:rsidRPr="0075274D" w:rsidRDefault="00646D12" w:rsidP="0075274D">
            <w:pPr>
              <w:jc w:val="center"/>
              <w:rPr>
                <w:sz w:val="18"/>
                <w:szCs w:val="18"/>
              </w:rPr>
            </w:pPr>
            <w:r w:rsidRPr="0075274D">
              <w:rPr>
                <w:sz w:val="18"/>
                <w:szCs w:val="18"/>
              </w:rPr>
              <w:t>2016-2020</w:t>
            </w:r>
          </w:p>
        </w:tc>
        <w:tc>
          <w:tcPr>
            <w:tcW w:w="2261" w:type="dxa"/>
            <w:gridSpan w:val="4"/>
          </w:tcPr>
          <w:p w:rsidR="00646D12" w:rsidRPr="0075274D" w:rsidRDefault="00646D12" w:rsidP="0075274D">
            <w:pPr>
              <w:rPr>
                <w:sz w:val="18"/>
                <w:szCs w:val="18"/>
              </w:rPr>
            </w:pPr>
            <w:r w:rsidRPr="0075274D">
              <w:rPr>
                <w:sz w:val="18"/>
                <w:szCs w:val="18"/>
              </w:rPr>
              <w:t xml:space="preserve">Ministerul Sănătăţii, CSP,IMSP CS,IMSP SR,Direcţia Educaţie, Direcţia Protecţiei Sociale şi Familiei, în colaborare cu mass-media şi organizaţiile neguvernamentale </w:t>
            </w:r>
          </w:p>
        </w:tc>
        <w:tc>
          <w:tcPr>
            <w:tcW w:w="855" w:type="dxa"/>
            <w:gridSpan w:val="3"/>
          </w:tcPr>
          <w:p w:rsidR="00646D12" w:rsidRPr="0075274D" w:rsidRDefault="00646D12" w:rsidP="0075274D">
            <w:pPr>
              <w:rPr>
                <w:sz w:val="18"/>
                <w:szCs w:val="18"/>
              </w:rPr>
            </w:pPr>
          </w:p>
        </w:tc>
        <w:tc>
          <w:tcPr>
            <w:tcW w:w="860" w:type="dxa"/>
            <w:gridSpan w:val="3"/>
          </w:tcPr>
          <w:p w:rsidR="00646D12" w:rsidRPr="0075274D" w:rsidRDefault="00646D12" w:rsidP="0075274D">
            <w:pPr>
              <w:rPr>
                <w:sz w:val="18"/>
                <w:szCs w:val="18"/>
              </w:rPr>
            </w:pPr>
          </w:p>
        </w:tc>
        <w:tc>
          <w:tcPr>
            <w:tcW w:w="713" w:type="dxa"/>
            <w:gridSpan w:val="2"/>
          </w:tcPr>
          <w:p w:rsidR="00646D12" w:rsidRPr="0075274D" w:rsidRDefault="00646D12" w:rsidP="0075274D">
            <w:pPr>
              <w:rPr>
                <w:sz w:val="18"/>
                <w:szCs w:val="18"/>
              </w:rPr>
            </w:pPr>
          </w:p>
        </w:tc>
        <w:tc>
          <w:tcPr>
            <w:tcW w:w="894" w:type="dxa"/>
            <w:gridSpan w:val="2"/>
          </w:tcPr>
          <w:p w:rsidR="00646D12" w:rsidRPr="0075274D" w:rsidRDefault="00646D12" w:rsidP="0075274D">
            <w:pPr>
              <w:rPr>
                <w:sz w:val="18"/>
                <w:szCs w:val="18"/>
              </w:rPr>
            </w:pPr>
          </w:p>
        </w:tc>
        <w:tc>
          <w:tcPr>
            <w:tcW w:w="854" w:type="dxa"/>
          </w:tcPr>
          <w:p w:rsidR="00646D12" w:rsidRPr="0075274D" w:rsidRDefault="00646D12" w:rsidP="0075274D">
            <w:pPr>
              <w:rPr>
                <w:sz w:val="18"/>
                <w:szCs w:val="18"/>
              </w:rPr>
            </w:pPr>
          </w:p>
        </w:tc>
        <w:tc>
          <w:tcPr>
            <w:tcW w:w="1134" w:type="dxa"/>
          </w:tcPr>
          <w:p w:rsidR="00646D12" w:rsidRPr="0075274D" w:rsidRDefault="00646D12" w:rsidP="0075274D">
            <w:pPr>
              <w:jc w:val="center"/>
              <w:rPr>
                <w:rStyle w:val="Accentuat"/>
                <w:b/>
                <w:i w:val="0"/>
                <w:iCs/>
                <w:sz w:val="18"/>
                <w:szCs w:val="18"/>
              </w:rPr>
            </w:pPr>
          </w:p>
        </w:tc>
        <w:tc>
          <w:tcPr>
            <w:tcW w:w="2017" w:type="dxa"/>
            <w:gridSpan w:val="2"/>
          </w:tcPr>
          <w:p w:rsidR="00646D12" w:rsidRPr="0075274D" w:rsidRDefault="00646D12" w:rsidP="0075274D">
            <w:pPr>
              <w:rPr>
                <w:sz w:val="18"/>
                <w:szCs w:val="18"/>
              </w:rPr>
            </w:pPr>
            <w:r w:rsidRPr="0075274D">
              <w:rPr>
                <w:sz w:val="18"/>
                <w:szCs w:val="18"/>
              </w:rPr>
              <w:t xml:space="preserve">Numărul  de campanii desfăşurate </w:t>
            </w:r>
          </w:p>
        </w:tc>
      </w:tr>
      <w:tr w:rsidR="00646D12" w:rsidRPr="0075274D" w:rsidTr="00A945BC">
        <w:trPr>
          <w:trHeight w:val="262"/>
        </w:trPr>
        <w:tc>
          <w:tcPr>
            <w:tcW w:w="14316" w:type="dxa"/>
            <w:gridSpan w:val="27"/>
          </w:tcPr>
          <w:p w:rsidR="00646D12" w:rsidRPr="0075274D" w:rsidRDefault="00646D12" w:rsidP="0075274D">
            <w:pPr>
              <w:rPr>
                <w:sz w:val="18"/>
                <w:szCs w:val="18"/>
              </w:rPr>
            </w:pPr>
            <w:r w:rsidRPr="0075274D">
              <w:rPr>
                <w:rStyle w:val="hps"/>
                <w:b/>
                <w:i/>
                <w:sz w:val="18"/>
                <w:szCs w:val="18"/>
              </w:rPr>
              <w:t>4.2 .Obiectiv specific</w:t>
            </w:r>
            <w:r w:rsidRPr="0075274D">
              <w:rPr>
                <w:b/>
                <w:i/>
                <w:sz w:val="18"/>
                <w:szCs w:val="18"/>
              </w:rPr>
              <w:t xml:space="preserve">: </w:t>
            </w:r>
            <w:r w:rsidRPr="0075274D">
              <w:rPr>
                <w:b/>
                <w:bCs/>
                <w:i/>
                <w:sz w:val="18"/>
                <w:szCs w:val="18"/>
              </w:rPr>
              <w:t xml:space="preserve">Crearea şi extinderea iniţiativelor  de  „medii sănătoase” </w:t>
            </w:r>
          </w:p>
        </w:tc>
      </w:tr>
      <w:tr w:rsidR="00646D12" w:rsidRPr="0075274D" w:rsidTr="00A945BC">
        <w:tc>
          <w:tcPr>
            <w:tcW w:w="651" w:type="dxa"/>
          </w:tcPr>
          <w:p w:rsidR="00646D12" w:rsidRPr="0075274D" w:rsidRDefault="00646D12" w:rsidP="0075274D">
            <w:pPr>
              <w:jc w:val="both"/>
              <w:rPr>
                <w:sz w:val="18"/>
                <w:szCs w:val="18"/>
              </w:rPr>
            </w:pPr>
            <w:r w:rsidRPr="0075274D">
              <w:rPr>
                <w:sz w:val="18"/>
                <w:szCs w:val="18"/>
              </w:rPr>
              <w:t>4.2.1.</w:t>
            </w:r>
          </w:p>
        </w:tc>
        <w:tc>
          <w:tcPr>
            <w:tcW w:w="3255" w:type="dxa"/>
            <w:gridSpan w:val="4"/>
          </w:tcPr>
          <w:p w:rsidR="00646D12" w:rsidRPr="0075274D" w:rsidRDefault="00646D12" w:rsidP="0075274D">
            <w:pPr>
              <w:rPr>
                <w:rStyle w:val="Accentuat"/>
                <w:i w:val="0"/>
                <w:iCs/>
                <w:sz w:val="18"/>
                <w:szCs w:val="18"/>
              </w:rPr>
            </w:pPr>
            <w:r w:rsidRPr="0075274D">
              <w:rPr>
                <w:rStyle w:val="Accentuat"/>
                <w:i w:val="0"/>
                <w:iCs/>
                <w:sz w:val="18"/>
                <w:szCs w:val="18"/>
              </w:rPr>
              <w:t xml:space="preserve">Fortificarea capacităţilor la nivel raional şi elaborarea suportului metodologic privind implementarea iniţiativei „Şcoli care promovează sănătatea” </w:t>
            </w:r>
          </w:p>
        </w:tc>
        <w:tc>
          <w:tcPr>
            <w:tcW w:w="857" w:type="dxa"/>
            <w:gridSpan w:val="5"/>
          </w:tcPr>
          <w:p w:rsidR="00646D12" w:rsidRPr="0075274D" w:rsidRDefault="00646D12" w:rsidP="0075274D">
            <w:pPr>
              <w:jc w:val="center"/>
              <w:rPr>
                <w:sz w:val="18"/>
                <w:szCs w:val="18"/>
              </w:rPr>
            </w:pPr>
            <w:r w:rsidRPr="0075274D">
              <w:rPr>
                <w:sz w:val="18"/>
                <w:szCs w:val="18"/>
              </w:rPr>
              <w:t>2016-2017</w:t>
            </w:r>
          </w:p>
        </w:tc>
        <w:tc>
          <w:tcPr>
            <w:tcW w:w="2273" w:type="dxa"/>
            <w:gridSpan w:val="4"/>
          </w:tcPr>
          <w:p w:rsidR="00646D12" w:rsidRPr="0075274D" w:rsidRDefault="00646D12" w:rsidP="0075274D">
            <w:pPr>
              <w:rPr>
                <w:sz w:val="18"/>
                <w:szCs w:val="18"/>
              </w:rPr>
            </w:pPr>
            <w:r w:rsidRPr="0075274D">
              <w:rPr>
                <w:iCs/>
                <w:sz w:val="18"/>
                <w:szCs w:val="18"/>
              </w:rPr>
              <w:t>IMSP,CSP,Direcţia Educație</w:t>
            </w:r>
            <w:r w:rsidRPr="0075274D">
              <w:rPr>
                <w:sz w:val="18"/>
                <w:szCs w:val="18"/>
              </w:rPr>
              <w:t>,</w:t>
            </w:r>
          </w:p>
          <w:p w:rsidR="00646D12" w:rsidRPr="0075274D" w:rsidRDefault="00646D12" w:rsidP="0075274D">
            <w:pPr>
              <w:rPr>
                <w:sz w:val="18"/>
                <w:szCs w:val="18"/>
              </w:rPr>
            </w:pPr>
            <w:r w:rsidRPr="0075274D">
              <w:rPr>
                <w:sz w:val="18"/>
                <w:szCs w:val="18"/>
              </w:rPr>
              <w:t xml:space="preserve">în parteneriat cu organizaţiile neguvernamentale   </w:t>
            </w:r>
          </w:p>
        </w:tc>
        <w:tc>
          <w:tcPr>
            <w:tcW w:w="854" w:type="dxa"/>
            <w:gridSpan w:val="3"/>
          </w:tcPr>
          <w:p w:rsidR="00646D12" w:rsidRPr="0075274D" w:rsidRDefault="00646D12" w:rsidP="0075274D">
            <w:pPr>
              <w:rPr>
                <w:sz w:val="18"/>
                <w:szCs w:val="18"/>
              </w:rPr>
            </w:pPr>
          </w:p>
        </w:tc>
        <w:tc>
          <w:tcPr>
            <w:tcW w:w="856" w:type="dxa"/>
            <w:gridSpan w:val="3"/>
          </w:tcPr>
          <w:p w:rsidR="00646D12" w:rsidRPr="0075274D" w:rsidRDefault="00646D12" w:rsidP="0075274D">
            <w:pPr>
              <w:jc w:val="center"/>
              <w:rPr>
                <w:sz w:val="18"/>
                <w:szCs w:val="18"/>
              </w:rPr>
            </w:pPr>
          </w:p>
        </w:tc>
        <w:tc>
          <w:tcPr>
            <w:tcW w:w="713" w:type="dxa"/>
            <w:gridSpan w:val="2"/>
          </w:tcPr>
          <w:p w:rsidR="00646D12" w:rsidRPr="0075274D" w:rsidRDefault="00646D12" w:rsidP="0075274D">
            <w:pPr>
              <w:jc w:val="center"/>
              <w:rPr>
                <w:sz w:val="18"/>
                <w:szCs w:val="18"/>
              </w:rPr>
            </w:pPr>
          </w:p>
        </w:tc>
        <w:tc>
          <w:tcPr>
            <w:tcW w:w="852" w:type="dxa"/>
          </w:tcPr>
          <w:p w:rsidR="00646D12" w:rsidRPr="0075274D" w:rsidRDefault="00646D12" w:rsidP="0075274D">
            <w:pPr>
              <w:rPr>
                <w:sz w:val="18"/>
                <w:szCs w:val="18"/>
              </w:rPr>
            </w:pPr>
          </w:p>
        </w:tc>
        <w:tc>
          <w:tcPr>
            <w:tcW w:w="854" w:type="dxa"/>
            <w:vAlign w:val="center"/>
          </w:tcPr>
          <w:p w:rsidR="00646D12" w:rsidRPr="0075274D" w:rsidRDefault="00646D12" w:rsidP="0075274D">
            <w:pPr>
              <w:jc w:val="center"/>
              <w:rPr>
                <w:sz w:val="18"/>
                <w:szCs w:val="18"/>
              </w:rPr>
            </w:pPr>
          </w:p>
        </w:tc>
        <w:tc>
          <w:tcPr>
            <w:tcW w:w="1134" w:type="dxa"/>
          </w:tcPr>
          <w:p w:rsidR="00646D12" w:rsidRPr="0075274D" w:rsidRDefault="00646D12" w:rsidP="0075274D">
            <w:pPr>
              <w:jc w:val="center"/>
              <w:rPr>
                <w:b/>
                <w:sz w:val="18"/>
                <w:szCs w:val="18"/>
              </w:rPr>
            </w:pPr>
          </w:p>
        </w:tc>
        <w:tc>
          <w:tcPr>
            <w:tcW w:w="2017" w:type="dxa"/>
            <w:gridSpan w:val="2"/>
          </w:tcPr>
          <w:p w:rsidR="00646D12" w:rsidRPr="0075274D" w:rsidRDefault="00646D12" w:rsidP="0075274D">
            <w:pPr>
              <w:rPr>
                <w:sz w:val="18"/>
                <w:szCs w:val="18"/>
              </w:rPr>
            </w:pPr>
            <w:r w:rsidRPr="0075274D">
              <w:rPr>
                <w:sz w:val="18"/>
                <w:szCs w:val="18"/>
              </w:rPr>
              <w:t>Numărul  de instruiri</w:t>
            </w:r>
          </w:p>
          <w:p w:rsidR="00646D12" w:rsidRPr="0075274D" w:rsidRDefault="00646D12" w:rsidP="0075274D">
            <w:pPr>
              <w:rPr>
                <w:sz w:val="18"/>
                <w:szCs w:val="18"/>
              </w:rPr>
            </w:pPr>
            <w:r w:rsidRPr="0075274D">
              <w:rPr>
                <w:sz w:val="18"/>
                <w:szCs w:val="18"/>
              </w:rPr>
              <w:t>Numărul de materiale metodice elaborate</w:t>
            </w:r>
          </w:p>
        </w:tc>
      </w:tr>
      <w:tr w:rsidR="00646D12" w:rsidRPr="0075274D" w:rsidTr="00A945BC">
        <w:tc>
          <w:tcPr>
            <w:tcW w:w="651" w:type="dxa"/>
          </w:tcPr>
          <w:p w:rsidR="00646D12" w:rsidRPr="0075274D" w:rsidRDefault="00646D12" w:rsidP="0075274D">
            <w:pPr>
              <w:jc w:val="both"/>
            </w:pPr>
            <w:r w:rsidRPr="0075274D">
              <w:rPr>
                <w:sz w:val="22"/>
                <w:szCs w:val="22"/>
              </w:rPr>
              <w:t>4.2.2.</w:t>
            </w:r>
          </w:p>
        </w:tc>
        <w:tc>
          <w:tcPr>
            <w:tcW w:w="3255" w:type="dxa"/>
            <w:gridSpan w:val="4"/>
          </w:tcPr>
          <w:p w:rsidR="00646D12" w:rsidRPr="0075274D" w:rsidRDefault="00646D12" w:rsidP="0075274D">
            <w:pPr>
              <w:shd w:val="clear" w:color="auto" w:fill="FFFFFF"/>
              <w:autoSpaceDE w:val="0"/>
              <w:rPr>
                <w:rStyle w:val="Accentuat"/>
                <w:i w:val="0"/>
                <w:iCs/>
                <w:sz w:val="20"/>
                <w:szCs w:val="20"/>
              </w:rPr>
            </w:pPr>
            <w:r w:rsidRPr="0075274D">
              <w:rPr>
                <w:rStyle w:val="Accentuat"/>
                <w:i w:val="0"/>
                <w:iCs/>
                <w:sz w:val="20"/>
                <w:szCs w:val="20"/>
              </w:rPr>
              <w:t xml:space="preserve">Crearea parteneriatelor publice private pentru asigurarea implementării cerinţelor/criteriilor „şcolilor care promovează sănătatea” în instituţiile de educaţie  </w:t>
            </w:r>
          </w:p>
        </w:tc>
        <w:tc>
          <w:tcPr>
            <w:tcW w:w="857" w:type="dxa"/>
            <w:gridSpan w:val="5"/>
          </w:tcPr>
          <w:p w:rsidR="00646D12" w:rsidRPr="0075274D" w:rsidRDefault="00646D12" w:rsidP="0075274D">
            <w:pPr>
              <w:jc w:val="center"/>
              <w:rPr>
                <w:sz w:val="20"/>
                <w:szCs w:val="20"/>
              </w:rPr>
            </w:pPr>
            <w:r w:rsidRPr="0075274D">
              <w:rPr>
                <w:sz w:val="20"/>
                <w:szCs w:val="20"/>
              </w:rPr>
              <w:t>2017-2020</w:t>
            </w:r>
          </w:p>
        </w:tc>
        <w:tc>
          <w:tcPr>
            <w:tcW w:w="2273" w:type="dxa"/>
            <w:gridSpan w:val="4"/>
          </w:tcPr>
          <w:p w:rsidR="00646D12" w:rsidRPr="0075274D" w:rsidRDefault="00646D12" w:rsidP="0075274D">
            <w:pPr>
              <w:rPr>
                <w:sz w:val="20"/>
                <w:szCs w:val="20"/>
              </w:rPr>
            </w:pPr>
            <w:r w:rsidRPr="0075274D">
              <w:rPr>
                <w:iCs/>
                <w:sz w:val="20"/>
                <w:szCs w:val="20"/>
              </w:rPr>
              <w:t xml:space="preserve">Autorităţile APL,Direcţia Educaţie </w:t>
            </w:r>
            <w:r w:rsidRPr="0075274D">
              <w:rPr>
                <w:sz w:val="20"/>
                <w:szCs w:val="20"/>
              </w:rPr>
              <w:t xml:space="preserve"> în colaborare cu societatea civilă, </w:t>
            </w:r>
            <w:r w:rsidRPr="0075274D">
              <w:rPr>
                <w:iCs/>
                <w:sz w:val="20"/>
                <w:szCs w:val="20"/>
              </w:rPr>
              <w:t>Compania Naţională de Asigurări în Medicină</w:t>
            </w:r>
          </w:p>
        </w:tc>
        <w:tc>
          <w:tcPr>
            <w:tcW w:w="854" w:type="dxa"/>
            <w:gridSpan w:val="3"/>
          </w:tcPr>
          <w:p w:rsidR="00646D12" w:rsidRPr="0075274D" w:rsidRDefault="00646D12" w:rsidP="0075274D">
            <w:pPr>
              <w:jc w:val="right"/>
            </w:pPr>
          </w:p>
        </w:tc>
        <w:tc>
          <w:tcPr>
            <w:tcW w:w="856" w:type="dxa"/>
            <w:gridSpan w:val="3"/>
          </w:tcPr>
          <w:p w:rsidR="00646D12" w:rsidRPr="0075274D" w:rsidRDefault="00646D12" w:rsidP="0075274D">
            <w:pPr>
              <w:jc w:val="right"/>
            </w:pPr>
          </w:p>
        </w:tc>
        <w:tc>
          <w:tcPr>
            <w:tcW w:w="713" w:type="dxa"/>
            <w:gridSpan w:val="2"/>
          </w:tcPr>
          <w:p w:rsidR="00646D12" w:rsidRPr="0075274D" w:rsidRDefault="00646D12" w:rsidP="0075274D">
            <w:pPr>
              <w:jc w:val="right"/>
            </w:pPr>
          </w:p>
        </w:tc>
        <w:tc>
          <w:tcPr>
            <w:tcW w:w="852" w:type="dxa"/>
          </w:tcPr>
          <w:p w:rsidR="00646D12" w:rsidRPr="0075274D" w:rsidRDefault="00646D12" w:rsidP="0075274D">
            <w:pPr>
              <w:jc w:val="both"/>
              <w:rPr>
                <w:highlight w:val="yellow"/>
              </w:rPr>
            </w:pPr>
          </w:p>
        </w:tc>
        <w:tc>
          <w:tcPr>
            <w:tcW w:w="854" w:type="dxa"/>
            <w:vAlign w:val="center"/>
          </w:tcPr>
          <w:p w:rsidR="00646D12" w:rsidRPr="0075274D" w:rsidRDefault="00646D12" w:rsidP="0075274D">
            <w:pPr>
              <w:rPr>
                <w:b/>
              </w:rPr>
            </w:pPr>
          </w:p>
        </w:tc>
        <w:tc>
          <w:tcPr>
            <w:tcW w:w="1134" w:type="dxa"/>
          </w:tcPr>
          <w:p w:rsidR="00646D12" w:rsidRPr="0075274D" w:rsidRDefault="00646D12" w:rsidP="0075274D">
            <w:pPr>
              <w:jc w:val="right"/>
              <w:rPr>
                <w:b/>
              </w:rPr>
            </w:pPr>
          </w:p>
        </w:tc>
        <w:tc>
          <w:tcPr>
            <w:tcW w:w="2017" w:type="dxa"/>
            <w:gridSpan w:val="2"/>
          </w:tcPr>
          <w:p w:rsidR="00646D12" w:rsidRPr="0075274D" w:rsidRDefault="00646D12" w:rsidP="0075274D">
            <w:pPr>
              <w:tabs>
                <w:tab w:val="left" w:pos="886"/>
              </w:tabs>
              <w:autoSpaceDE w:val="0"/>
              <w:ind w:right="-109"/>
              <w:rPr>
                <w:sz w:val="20"/>
                <w:szCs w:val="20"/>
              </w:rPr>
            </w:pPr>
            <w:r w:rsidRPr="0075274D">
              <w:rPr>
                <w:sz w:val="20"/>
                <w:szCs w:val="20"/>
              </w:rPr>
              <w:t>Acorduri de parteneriate public- privat semnate</w:t>
            </w:r>
          </w:p>
        </w:tc>
      </w:tr>
    </w:tbl>
    <w:p w:rsidR="00A945BC" w:rsidRPr="0075274D" w:rsidRDefault="00A945BC" w:rsidP="00A945BC">
      <w:pPr>
        <w:jc w:val="both"/>
        <w:rPr>
          <w:b/>
        </w:rPr>
        <w:sectPr w:rsidR="00A945BC" w:rsidRPr="0075274D" w:rsidSect="00A945BC">
          <w:pgSz w:w="15840" w:h="12240" w:orient="landscape"/>
          <w:pgMar w:top="709" w:right="426" w:bottom="426" w:left="568" w:header="708" w:footer="708" w:gutter="0"/>
          <w:cols w:space="708"/>
          <w:docGrid w:linePitch="326"/>
        </w:sectPr>
      </w:pPr>
    </w:p>
    <w:p w:rsidR="00A945BC" w:rsidRPr="0075274D" w:rsidRDefault="00A945BC" w:rsidP="00A945BC">
      <w:pPr>
        <w:jc w:val="right"/>
      </w:pPr>
      <w:r w:rsidRPr="0075274D">
        <w:lastRenderedPageBreak/>
        <w:t xml:space="preserve">Anexa nr. 4 </w:t>
      </w:r>
    </w:p>
    <w:p w:rsidR="00A945BC" w:rsidRPr="0075274D" w:rsidRDefault="00A945BC" w:rsidP="00A945BC">
      <w:pPr>
        <w:jc w:val="right"/>
      </w:pPr>
      <w:r w:rsidRPr="0075274D">
        <w:t>la decizia nr. 1/___ din 26 ianuarie 2017</w:t>
      </w:r>
    </w:p>
    <w:p w:rsidR="00A945BC" w:rsidRPr="0075274D" w:rsidRDefault="00A945BC" w:rsidP="00A945BC">
      <w:pPr>
        <w:pStyle w:val="tt"/>
        <w:ind w:left="709"/>
        <w:rPr>
          <w:bCs w:val="0"/>
          <w:color w:val="000000"/>
          <w:lang w:val="ro-RO" w:eastAsia="ro-RO"/>
        </w:rPr>
      </w:pPr>
    </w:p>
    <w:p w:rsidR="00A945BC" w:rsidRPr="0075274D" w:rsidRDefault="00A945BC" w:rsidP="00A945BC">
      <w:pPr>
        <w:pStyle w:val="tt"/>
        <w:ind w:left="709"/>
        <w:rPr>
          <w:b w:val="0"/>
          <w:bCs w:val="0"/>
          <w:color w:val="000000"/>
          <w:lang w:val="ro-RO" w:eastAsia="ro-RO"/>
        </w:rPr>
      </w:pPr>
      <w:r w:rsidRPr="0075274D">
        <w:rPr>
          <w:bCs w:val="0"/>
          <w:color w:val="000000"/>
          <w:lang w:val="ro-RO" w:eastAsia="ro-RO"/>
        </w:rPr>
        <w:t>COMPONENŢA NOMINALĂ</w:t>
      </w:r>
      <w:r w:rsidRPr="0075274D">
        <w:rPr>
          <w:b w:val="0"/>
          <w:bCs w:val="0"/>
          <w:color w:val="000000"/>
          <w:lang w:val="ro-RO" w:eastAsia="ro-RO"/>
        </w:rPr>
        <w:br/>
        <w:t xml:space="preserve"> a Consiliului </w:t>
      </w:r>
      <w:r w:rsidRPr="0075274D">
        <w:rPr>
          <w:b w:val="0"/>
          <w:color w:val="000000"/>
          <w:lang w:val="ro-RO" w:eastAsia="ro-RO"/>
        </w:rPr>
        <w:t>raional de coordonare a</w:t>
      </w:r>
      <w:r w:rsidRPr="0075274D">
        <w:rPr>
          <w:b w:val="0"/>
          <w:bCs w:val="0"/>
          <w:color w:val="000000"/>
          <w:lang w:val="ro-RO" w:eastAsia="ro-RO"/>
        </w:rPr>
        <w:t xml:space="preserve"> </w:t>
      </w:r>
      <w:r w:rsidRPr="0075274D">
        <w:rPr>
          <w:b w:val="0"/>
          <w:lang w:val="ro-RO"/>
        </w:rPr>
        <w:t>Planului raional de acţiuni</w:t>
      </w:r>
    </w:p>
    <w:p w:rsidR="00A945BC" w:rsidRPr="0075274D" w:rsidRDefault="00D415FB" w:rsidP="00A945BC">
      <w:pPr>
        <w:pStyle w:val="tt"/>
        <w:ind w:left="709"/>
        <w:rPr>
          <w:b w:val="0"/>
          <w:lang w:val="ro-RO"/>
        </w:rPr>
      </w:pPr>
      <w:r>
        <w:rPr>
          <w:b w:val="0"/>
          <w:bCs w:val="0"/>
          <w:color w:val="000000"/>
          <w:lang w:val="ro-RO"/>
        </w:rPr>
        <w:t>pentru anii 2017</w:t>
      </w:r>
      <w:r w:rsidR="00A945BC" w:rsidRPr="0075274D">
        <w:rPr>
          <w:b w:val="0"/>
          <w:bCs w:val="0"/>
          <w:color w:val="000000"/>
          <w:lang w:val="ro-RO"/>
        </w:rPr>
        <w:t>-</w:t>
      </w:r>
      <w:r w:rsidR="00A945BC" w:rsidRPr="0075274D">
        <w:rPr>
          <w:b w:val="0"/>
          <w:color w:val="000000"/>
          <w:lang w:val="ro-RO"/>
        </w:rPr>
        <w:t xml:space="preserve">2020 </w:t>
      </w:r>
      <w:r w:rsidR="00A945BC" w:rsidRPr="0075274D">
        <w:rPr>
          <w:b w:val="0"/>
          <w:lang w:val="ro-RO"/>
        </w:rPr>
        <w:t>privind implementarea Strategiei naţionale de prevenire şi</w:t>
      </w:r>
    </w:p>
    <w:p w:rsidR="00A945BC" w:rsidRPr="0075274D" w:rsidRDefault="00A945BC" w:rsidP="00A945BC">
      <w:pPr>
        <w:ind w:left="709"/>
        <w:jc w:val="center"/>
        <w:rPr>
          <w:color w:val="000000"/>
        </w:rPr>
      </w:pPr>
      <w:r w:rsidRPr="0075274D">
        <w:rPr>
          <w:color w:val="000000"/>
        </w:rPr>
        <w:t>control al bolilor netransmisibile pe anii 2012–2020</w:t>
      </w:r>
    </w:p>
    <w:p w:rsidR="00A945BC" w:rsidRPr="0075274D" w:rsidRDefault="00A945BC" w:rsidP="00A945BC">
      <w:pPr>
        <w:ind w:left="709"/>
        <w:jc w:val="both"/>
        <w:rPr>
          <w:color w:val="000000"/>
        </w:rPr>
      </w:pPr>
    </w:p>
    <w:p w:rsidR="00A945BC" w:rsidRPr="0075274D" w:rsidRDefault="00A945BC" w:rsidP="00A945BC">
      <w:pPr>
        <w:ind w:left="709"/>
        <w:jc w:val="both"/>
        <w:rPr>
          <w:color w:val="000000"/>
        </w:rPr>
      </w:pPr>
      <w:r w:rsidRPr="0075274D">
        <w:rPr>
          <w:color w:val="000000"/>
        </w:rPr>
        <w:t>1. Ecaterina Furculiţă  -  Vicepreședinte al raionului, președinte al Consiliului;</w:t>
      </w:r>
    </w:p>
    <w:p w:rsidR="00A945BC" w:rsidRPr="0075274D" w:rsidRDefault="00A945BC" w:rsidP="00A945BC">
      <w:pPr>
        <w:ind w:left="709"/>
        <w:jc w:val="both"/>
        <w:rPr>
          <w:color w:val="000000"/>
        </w:rPr>
      </w:pPr>
      <w:r w:rsidRPr="0075274D">
        <w:rPr>
          <w:color w:val="000000"/>
        </w:rPr>
        <w:t>2.Eugen Manoli     -  medic şef a CSP Teleneşti, vicepreședinte al Consiliului;</w:t>
      </w:r>
    </w:p>
    <w:p w:rsidR="00A945BC" w:rsidRPr="0075274D" w:rsidRDefault="00A945BC" w:rsidP="00A945BC">
      <w:pPr>
        <w:ind w:left="709"/>
        <w:jc w:val="both"/>
        <w:rPr>
          <w:color w:val="000000"/>
        </w:rPr>
      </w:pPr>
      <w:r w:rsidRPr="0075274D">
        <w:rPr>
          <w:color w:val="000000"/>
        </w:rPr>
        <w:t xml:space="preserve">3.Nina Danilescu – asistentul medicului Șef al CSP Teleneşti, secretar al Consiliului;      </w:t>
      </w:r>
    </w:p>
    <w:p w:rsidR="00A945BC" w:rsidRPr="0075274D" w:rsidRDefault="00A945BC" w:rsidP="00A945BC">
      <w:pPr>
        <w:ind w:left="709"/>
        <w:jc w:val="both"/>
        <w:rPr>
          <w:color w:val="000000"/>
        </w:rPr>
      </w:pPr>
      <w:r w:rsidRPr="0075274D">
        <w:rPr>
          <w:color w:val="000000"/>
        </w:rPr>
        <w:t xml:space="preserve">                     </w:t>
      </w:r>
    </w:p>
    <w:p w:rsidR="00A945BC" w:rsidRPr="0075274D" w:rsidRDefault="00A945BC" w:rsidP="00A945BC">
      <w:pPr>
        <w:ind w:left="709"/>
        <w:jc w:val="both"/>
        <w:rPr>
          <w:b/>
          <w:color w:val="000000"/>
        </w:rPr>
      </w:pPr>
      <w:r w:rsidRPr="0075274D">
        <w:rPr>
          <w:b/>
          <w:color w:val="000000"/>
        </w:rPr>
        <w:t>Membrii Consiliului:</w:t>
      </w:r>
    </w:p>
    <w:p w:rsidR="00A945BC" w:rsidRPr="0075274D" w:rsidRDefault="00A945BC" w:rsidP="00A945BC">
      <w:pPr>
        <w:ind w:left="709"/>
        <w:jc w:val="both"/>
        <w:rPr>
          <w:color w:val="000000"/>
        </w:rPr>
      </w:pPr>
    </w:p>
    <w:p w:rsidR="00A945BC" w:rsidRPr="0075274D" w:rsidRDefault="00A945BC" w:rsidP="00A945BC">
      <w:pPr>
        <w:ind w:left="709"/>
        <w:jc w:val="both"/>
        <w:rPr>
          <w:color w:val="000000"/>
        </w:rPr>
      </w:pPr>
      <w:r w:rsidRPr="0075274D">
        <w:rPr>
          <w:color w:val="000000"/>
        </w:rPr>
        <w:t>4. Eugenia Ioxa  -  şef al Direcţiei Generale Educaţie,</w:t>
      </w:r>
    </w:p>
    <w:p w:rsidR="00A945BC" w:rsidRPr="0075274D" w:rsidRDefault="00A945BC" w:rsidP="00A945BC">
      <w:pPr>
        <w:ind w:left="709"/>
        <w:jc w:val="both"/>
        <w:rPr>
          <w:color w:val="000000"/>
        </w:rPr>
      </w:pPr>
      <w:r w:rsidRPr="0075274D">
        <w:rPr>
          <w:color w:val="000000"/>
        </w:rPr>
        <w:t>5. Angela Sîrbu - şef al Direcţiei Asistenţă Socială şi Protecţia Familiei,</w:t>
      </w:r>
    </w:p>
    <w:p w:rsidR="00A945BC" w:rsidRPr="0075274D" w:rsidRDefault="00A945BC" w:rsidP="00A945BC">
      <w:pPr>
        <w:ind w:left="709"/>
        <w:jc w:val="both"/>
        <w:rPr>
          <w:color w:val="000000"/>
        </w:rPr>
      </w:pPr>
      <w:r w:rsidRPr="0075274D">
        <w:rPr>
          <w:color w:val="000000"/>
        </w:rPr>
        <w:t>6. Alexei Bivol - medic şef al IMSP Spitalul raional Teleneşti,</w:t>
      </w:r>
    </w:p>
    <w:p w:rsidR="00A945BC" w:rsidRPr="0075274D" w:rsidRDefault="00A945BC" w:rsidP="00A945BC">
      <w:pPr>
        <w:ind w:left="709"/>
        <w:jc w:val="both"/>
        <w:rPr>
          <w:color w:val="000000"/>
        </w:rPr>
      </w:pPr>
      <w:r w:rsidRPr="0075274D">
        <w:rPr>
          <w:color w:val="000000"/>
        </w:rPr>
        <w:t>7. Aliona Nastas   - director al IMSP  Centrul de Sănătate Teleneşti,</w:t>
      </w:r>
    </w:p>
    <w:p w:rsidR="00A945BC" w:rsidRPr="0075274D" w:rsidRDefault="00A945BC" w:rsidP="00A945BC">
      <w:pPr>
        <w:ind w:left="709"/>
        <w:jc w:val="both"/>
        <w:rPr>
          <w:color w:val="000000"/>
        </w:rPr>
      </w:pPr>
      <w:r w:rsidRPr="0075274D">
        <w:rPr>
          <w:color w:val="000000"/>
        </w:rPr>
        <w:t>8  Ion Veşcă - şef al Secției Situaţii Excepţionale,</w:t>
      </w:r>
    </w:p>
    <w:p w:rsidR="00A945BC" w:rsidRPr="0075274D" w:rsidRDefault="00A945BC" w:rsidP="00A945BC">
      <w:pPr>
        <w:ind w:left="709"/>
        <w:jc w:val="both"/>
        <w:rPr>
          <w:color w:val="000000"/>
        </w:rPr>
      </w:pPr>
      <w:r w:rsidRPr="0075274D">
        <w:rPr>
          <w:color w:val="000000"/>
        </w:rPr>
        <w:t>9. Maria Nastas - şef al Direcţiei Raionale de Statistică,</w:t>
      </w:r>
    </w:p>
    <w:p w:rsidR="00646D12" w:rsidRPr="0075274D" w:rsidRDefault="00646D12" w:rsidP="00A945BC">
      <w:pPr>
        <w:jc w:val="both"/>
        <w:rPr>
          <w:b/>
        </w:rPr>
      </w:pPr>
    </w:p>
    <w:p w:rsidR="00A945BC" w:rsidRPr="0075274D" w:rsidRDefault="00A945BC" w:rsidP="00A945BC">
      <w:pPr>
        <w:jc w:val="both"/>
        <w:rPr>
          <w:b/>
        </w:rPr>
      </w:pPr>
    </w:p>
    <w:p w:rsidR="00A945BC" w:rsidRPr="0075274D" w:rsidRDefault="00A945BC" w:rsidP="00A945BC">
      <w:pPr>
        <w:pStyle w:val="tt"/>
        <w:ind w:left="709"/>
        <w:jc w:val="both"/>
        <w:rPr>
          <w:b w:val="0"/>
          <w:color w:val="000000"/>
          <w:lang w:val="ro-RO" w:eastAsia="ro-RO"/>
        </w:rPr>
      </w:pPr>
      <w:r w:rsidRPr="0075274D">
        <w:rPr>
          <w:b w:val="0"/>
          <w:color w:val="000000"/>
          <w:lang w:val="ro-RO"/>
        </w:rPr>
        <w:t xml:space="preserve">      *</w:t>
      </w:r>
      <w:r w:rsidRPr="0075274D">
        <w:rPr>
          <w:b w:val="0"/>
          <w:color w:val="000000"/>
          <w:lang w:val="ro-RO" w:eastAsia="ro-RO"/>
        </w:rPr>
        <w:t>în caz de eliberare din funcţiile publice deţinute a unor membri ai Consiliului, atribuţiile lor în cadrul acestuia vor fi exercitate de persoanele nou-desemnate în funcţiile respective, fără a fi emisă o altă decizie a Consiliului raional.</w:t>
      </w:r>
    </w:p>
    <w:p w:rsidR="00A945BC" w:rsidRPr="0075274D" w:rsidRDefault="00A945BC"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A945BC">
      <w:pPr>
        <w:ind w:left="709"/>
        <w:jc w:val="both"/>
        <w:rPr>
          <w:b/>
        </w:rPr>
      </w:pPr>
    </w:p>
    <w:p w:rsidR="00167328" w:rsidRPr="0075274D" w:rsidRDefault="00167328" w:rsidP="00167328">
      <w:pPr>
        <w:jc w:val="right"/>
      </w:pPr>
      <w:r w:rsidRPr="0075274D">
        <w:lastRenderedPageBreak/>
        <w:t xml:space="preserve">Anexa nr. 5 </w:t>
      </w:r>
    </w:p>
    <w:p w:rsidR="00167328" w:rsidRPr="0075274D" w:rsidRDefault="00167328" w:rsidP="00167328">
      <w:pPr>
        <w:jc w:val="right"/>
      </w:pPr>
      <w:r w:rsidRPr="0075274D">
        <w:t>la decizia nr. 1/___ din 26 ianuarie 2017</w:t>
      </w:r>
    </w:p>
    <w:p w:rsidR="00167328" w:rsidRPr="0075274D" w:rsidRDefault="00167328" w:rsidP="00A945BC">
      <w:pPr>
        <w:ind w:left="709"/>
        <w:jc w:val="both"/>
        <w:rPr>
          <w:b/>
        </w:rPr>
      </w:pPr>
    </w:p>
    <w:p w:rsidR="00167328" w:rsidRPr="0075274D" w:rsidRDefault="00167328" w:rsidP="00167328">
      <w:pPr>
        <w:pStyle w:val="tt"/>
        <w:rPr>
          <w:sz w:val="28"/>
          <w:szCs w:val="28"/>
          <w:lang w:val="ro-RO"/>
        </w:rPr>
      </w:pPr>
      <w:r w:rsidRPr="0075274D">
        <w:rPr>
          <w:bCs w:val="0"/>
          <w:color w:val="000000"/>
          <w:lang w:val="ro-RO" w:eastAsia="ro-RO"/>
        </w:rPr>
        <w:t>REGULAMENTUL</w:t>
      </w:r>
      <w:r w:rsidRPr="0075274D">
        <w:rPr>
          <w:bCs w:val="0"/>
          <w:color w:val="000000"/>
          <w:lang w:val="ro-RO" w:eastAsia="ro-RO"/>
        </w:rPr>
        <w:br/>
        <w:t xml:space="preserve">Consiliului </w:t>
      </w:r>
      <w:r w:rsidRPr="0075274D">
        <w:rPr>
          <w:color w:val="000000"/>
          <w:lang w:val="ro-RO" w:eastAsia="ro-RO"/>
        </w:rPr>
        <w:t>raional Teleneşti de coordonare a</w:t>
      </w:r>
      <w:r w:rsidRPr="0075274D">
        <w:rPr>
          <w:bCs w:val="0"/>
          <w:color w:val="000000"/>
          <w:lang w:val="ro-RO" w:eastAsia="ro-RO"/>
        </w:rPr>
        <w:t xml:space="preserve"> </w:t>
      </w:r>
      <w:r w:rsidRPr="0075274D">
        <w:rPr>
          <w:lang w:val="ro-RO"/>
        </w:rPr>
        <w:t>Planului raional de acţiuni</w:t>
      </w:r>
      <w:r w:rsidRPr="0075274D">
        <w:rPr>
          <w:sz w:val="28"/>
          <w:szCs w:val="28"/>
          <w:lang w:val="ro-RO"/>
        </w:rPr>
        <w:t xml:space="preserve"> </w:t>
      </w:r>
    </w:p>
    <w:p w:rsidR="00167328" w:rsidRPr="0075274D" w:rsidRDefault="00D415FB" w:rsidP="00167328">
      <w:pPr>
        <w:pStyle w:val="tt"/>
        <w:rPr>
          <w:lang w:val="ro-RO"/>
        </w:rPr>
      </w:pPr>
      <w:r>
        <w:rPr>
          <w:bCs w:val="0"/>
          <w:color w:val="000000"/>
          <w:lang w:val="ro-RO"/>
        </w:rPr>
        <w:t>pentru anii 2017</w:t>
      </w:r>
      <w:r w:rsidR="00167328" w:rsidRPr="0075274D">
        <w:rPr>
          <w:bCs w:val="0"/>
          <w:color w:val="000000"/>
          <w:lang w:val="ro-RO"/>
        </w:rPr>
        <w:t>-</w:t>
      </w:r>
      <w:r w:rsidR="00167328" w:rsidRPr="0075274D">
        <w:rPr>
          <w:color w:val="000000"/>
          <w:lang w:val="ro-RO"/>
        </w:rPr>
        <w:t xml:space="preserve">2020 </w:t>
      </w:r>
      <w:r w:rsidR="00167328" w:rsidRPr="0075274D">
        <w:rPr>
          <w:lang w:val="ro-RO"/>
        </w:rPr>
        <w:t xml:space="preserve">privind implementarea Strategiei naţionale de prevenire şi </w:t>
      </w:r>
    </w:p>
    <w:p w:rsidR="00167328" w:rsidRPr="0075274D" w:rsidRDefault="00167328" w:rsidP="00167328">
      <w:pPr>
        <w:pStyle w:val="tt"/>
        <w:rPr>
          <w:color w:val="000000"/>
          <w:lang w:val="ro-RO"/>
        </w:rPr>
      </w:pPr>
      <w:r w:rsidRPr="0075274D">
        <w:rPr>
          <w:color w:val="000000"/>
          <w:lang w:val="ro-RO"/>
        </w:rPr>
        <w:t>control al bolilor netransmisibile pe anii 2012–2020</w:t>
      </w:r>
    </w:p>
    <w:p w:rsidR="00167328" w:rsidRPr="0075274D" w:rsidRDefault="00167328" w:rsidP="00167328">
      <w:pPr>
        <w:pStyle w:val="tt"/>
        <w:rPr>
          <w:color w:val="000000"/>
          <w:sz w:val="28"/>
          <w:szCs w:val="28"/>
          <w:lang w:val="ro-RO"/>
        </w:rPr>
      </w:pPr>
    </w:p>
    <w:p w:rsidR="00167328" w:rsidRPr="0075274D" w:rsidRDefault="00167328" w:rsidP="00167328">
      <w:pPr>
        <w:jc w:val="center"/>
        <w:rPr>
          <w:color w:val="000000"/>
        </w:rPr>
      </w:pPr>
      <w:r w:rsidRPr="0075274D">
        <w:rPr>
          <w:b/>
          <w:bCs/>
          <w:color w:val="000000"/>
        </w:rPr>
        <w:t>I. Dispoziţii generale</w:t>
      </w:r>
    </w:p>
    <w:p w:rsidR="00167328" w:rsidRPr="0075274D" w:rsidRDefault="00167328" w:rsidP="00167328">
      <w:pPr>
        <w:numPr>
          <w:ilvl w:val="0"/>
          <w:numId w:val="18"/>
        </w:numPr>
        <w:ind w:left="0" w:firstLine="426"/>
        <w:jc w:val="both"/>
      </w:pPr>
      <w:r w:rsidRPr="0075274D">
        <w:rPr>
          <w:color w:val="000000"/>
        </w:rPr>
        <w:t>Consiliul raional de coordonare a</w:t>
      </w:r>
      <w:r w:rsidRPr="0075274D">
        <w:rPr>
          <w:bCs/>
          <w:color w:val="000000"/>
        </w:rPr>
        <w:t xml:space="preserve"> </w:t>
      </w:r>
      <w:r w:rsidRPr="0075274D">
        <w:t>Planului raional de acţiuni</w:t>
      </w:r>
      <w:r w:rsidRPr="0075274D">
        <w:rPr>
          <w:sz w:val="28"/>
          <w:szCs w:val="28"/>
        </w:rPr>
        <w:t xml:space="preserve"> </w:t>
      </w:r>
      <w:r w:rsidRPr="0075274D">
        <w:rPr>
          <w:bCs/>
          <w:color w:val="000000"/>
        </w:rPr>
        <w:t>pentru anii 2016-</w:t>
      </w:r>
      <w:r w:rsidRPr="0075274D">
        <w:rPr>
          <w:color w:val="000000"/>
        </w:rPr>
        <w:t xml:space="preserve">2020 </w:t>
      </w:r>
      <w:r w:rsidRPr="0075274D">
        <w:t xml:space="preserve">privind implementarea Strategiei naţionale de prevenire şi </w:t>
      </w:r>
      <w:r w:rsidRPr="0075274D">
        <w:rPr>
          <w:color w:val="000000"/>
        </w:rPr>
        <w:t>control al bolilor netransmisibile pe anii 2012–2020 (în continuare – Consiliu) in teritoriul raionului Teleneşti</w:t>
      </w:r>
      <w:r w:rsidRPr="0075274D">
        <w:t xml:space="preserve"> este </w:t>
      </w:r>
      <w:r w:rsidRPr="0075274D">
        <w:rPr>
          <w:color w:val="000000"/>
        </w:rPr>
        <w:t xml:space="preserve">creat în calitate de organ consultativ, </w:t>
      </w:r>
      <w:r w:rsidRPr="0075274D">
        <w:t>pe lângă președintele raionului,</w:t>
      </w:r>
      <w:r w:rsidRPr="0075274D">
        <w:rPr>
          <w:color w:val="000000"/>
        </w:rPr>
        <w:t xml:space="preserve"> fără statut de persoană juridică, pentru coordonarea tuturor proceselor necesare organizării eficiente a activităţilor </w:t>
      </w:r>
      <w:r w:rsidRPr="0075274D">
        <w:t xml:space="preserve">din Planul raional si National de acţiuni pentru </w:t>
      </w:r>
      <w:r w:rsidRPr="0075274D">
        <w:rPr>
          <w:bCs/>
          <w:color w:val="000000"/>
        </w:rPr>
        <w:t xml:space="preserve">anii 2016-2020 </w:t>
      </w:r>
      <w:r w:rsidRPr="0075274D">
        <w:t xml:space="preserve">privind implementarea Strategiei naţionale de prevenire şi </w:t>
      </w:r>
      <w:r w:rsidRPr="0075274D">
        <w:rPr>
          <w:color w:val="000000"/>
        </w:rPr>
        <w:t>control al bolilor netransmisibile pe anii 2012–2020 in teritoriul raionului Teleneşti.</w:t>
      </w:r>
      <w:r w:rsidRPr="0075274D">
        <w:t xml:space="preserve"> </w:t>
      </w:r>
    </w:p>
    <w:p w:rsidR="00167328" w:rsidRPr="0075274D" w:rsidRDefault="00167328" w:rsidP="00167328">
      <w:pPr>
        <w:numPr>
          <w:ilvl w:val="0"/>
          <w:numId w:val="18"/>
        </w:numPr>
        <w:ind w:left="0" w:firstLine="426"/>
        <w:jc w:val="both"/>
      </w:pPr>
      <w:r w:rsidRPr="0075274D">
        <w:t>Consiliul este constituit din reprezentanţi ai organelor administraţiei publice locale cu atribuţii în domeniu şi funcţionează pe baze obşteşti, reflectând priorităţile şi angajamentul în domeniul prevenirii şi controlului bolilor netransmisibile.</w:t>
      </w:r>
    </w:p>
    <w:p w:rsidR="00167328" w:rsidRPr="0075274D" w:rsidRDefault="00167328" w:rsidP="00167328">
      <w:pPr>
        <w:numPr>
          <w:ilvl w:val="0"/>
          <w:numId w:val="18"/>
        </w:numPr>
        <w:ind w:left="0" w:firstLine="426"/>
        <w:jc w:val="both"/>
      </w:pPr>
      <w:r w:rsidRPr="0075274D">
        <w:rPr>
          <w:color w:val="000000"/>
        </w:rPr>
        <w:t xml:space="preserve">Misiunea Consiliului este de a eficientiza comunicarea şi colaborarea intersectorială în fortificarea activităţilor de </w:t>
      </w:r>
      <w:r w:rsidRPr="0075274D">
        <w:t>prevenţie ş</w:t>
      </w:r>
      <w:r w:rsidRPr="0075274D">
        <w:rPr>
          <w:color w:val="000000"/>
        </w:rPr>
        <w:t xml:space="preserve">i control al bolilor netransmisibile, </w:t>
      </w:r>
      <w:r w:rsidRPr="0075274D">
        <w:t>conform</w:t>
      </w:r>
      <w:r w:rsidRPr="0075274D">
        <w:rPr>
          <w:color w:val="000000"/>
        </w:rPr>
        <w:t xml:space="preserve">e cu </w:t>
      </w:r>
      <w:r w:rsidRPr="0075274D">
        <w:t xml:space="preserve">prevederile Strategiei naţionale de prevenire şi control al bolilor netransmisibile </w:t>
      </w:r>
      <w:r w:rsidRPr="0075274D">
        <w:rPr>
          <w:color w:val="000000"/>
        </w:rPr>
        <w:t xml:space="preserve">pe anii 2012–2020 </w:t>
      </w:r>
      <w:r w:rsidRPr="0075274D">
        <w:t xml:space="preserve">şi cu legislaţia comunitară, precum şi stabilirea unui mecanism de implementare eficientă a activităţilor Planului raional de acţiuni pentru </w:t>
      </w:r>
      <w:r w:rsidRPr="0075274D">
        <w:rPr>
          <w:bCs/>
          <w:color w:val="000000"/>
        </w:rPr>
        <w:t xml:space="preserve">anii 2016-2020 </w:t>
      </w:r>
      <w:r w:rsidRPr="0075274D">
        <w:t xml:space="preserve">privind implementarea Strategiei naţionale de prevenire şi </w:t>
      </w:r>
      <w:r w:rsidRPr="0075274D">
        <w:rPr>
          <w:color w:val="000000"/>
        </w:rPr>
        <w:t>control al bolilor netransmisibile pe anii 2012–2020</w:t>
      </w:r>
      <w:r w:rsidRPr="0075274D">
        <w:t>.</w:t>
      </w:r>
    </w:p>
    <w:p w:rsidR="00167328" w:rsidRPr="0075274D" w:rsidRDefault="00167328" w:rsidP="00167328">
      <w:pPr>
        <w:numPr>
          <w:ilvl w:val="0"/>
          <w:numId w:val="18"/>
        </w:numPr>
        <w:ind w:left="0" w:firstLine="426"/>
        <w:jc w:val="both"/>
      </w:pPr>
      <w:r w:rsidRPr="0075274D">
        <w:t>Consiliul îşi desfăşoară activitatea în baza legislaţiei în vigoare şi a prezentului Regulament.</w:t>
      </w:r>
    </w:p>
    <w:p w:rsidR="00167328" w:rsidRPr="0075274D" w:rsidRDefault="00167328" w:rsidP="00167328">
      <w:pPr>
        <w:jc w:val="center"/>
        <w:rPr>
          <w:color w:val="000000"/>
        </w:rPr>
      </w:pPr>
      <w:r w:rsidRPr="0075274D">
        <w:rPr>
          <w:b/>
          <w:bCs/>
          <w:color w:val="000000"/>
        </w:rPr>
        <w:t>II. Atribuţiile de bază ale Consiliului</w:t>
      </w:r>
    </w:p>
    <w:p w:rsidR="00167328" w:rsidRPr="0075274D" w:rsidRDefault="00167328" w:rsidP="00167328">
      <w:pPr>
        <w:numPr>
          <w:ilvl w:val="0"/>
          <w:numId w:val="18"/>
        </w:numPr>
        <w:ind w:hanging="294"/>
        <w:jc w:val="both"/>
      </w:pPr>
      <w:r w:rsidRPr="0075274D">
        <w:t>Consiliul exercită următoarele atribuţii:</w:t>
      </w:r>
    </w:p>
    <w:p w:rsidR="00167328" w:rsidRPr="0075274D" w:rsidRDefault="00167328" w:rsidP="00167328">
      <w:pPr>
        <w:ind w:firstLine="567"/>
        <w:jc w:val="both"/>
      </w:pPr>
      <w:r w:rsidRPr="0075274D">
        <w:t xml:space="preserve">1) coordonează implementarea activităţilor Planului raional de acţiuni pentru </w:t>
      </w:r>
      <w:r w:rsidRPr="0075274D">
        <w:rPr>
          <w:color w:val="000000"/>
        </w:rPr>
        <w:t xml:space="preserve">anii 2016–2020 </w:t>
      </w:r>
      <w:r w:rsidRPr="0075274D">
        <w:t xml:space="preserve">privind implementarea Strategiei naţionale de prevenire şi </w:t>
      </w:r>
      <w:r w:rsidRPr="0075274D">
        <w:rPr>
          <w:color w:val="000000"/>
        </w:rPr>
        <w:t>control al bolilor netransmisibile pe anii 2012–2020</w:t>
      </w:r>
      <w:r w:rsidRPr="0075274D">
        <w:t>, inclusiv evaluarea eficienţei Planului în cauză;</w:t>
      </w:r>
    </w:p>
    <w:p w:rsidR="00167328" w:rsidRPr="0075274D" w:rsidRDefault="00167328" w:rsidP="00167328">
      <w:pPr>
        <w:ind w:firstLine="567"/>
        <w:jc w:val="both"/>
        <w:rPr>
          <w:color w:val="000000"/>
        </w:rPr>
      </w:pPr>
      <w:r w:rsidRPr="0075274D">
        <w:t xml:space="preserve">2) </w:t>
      </w:r>
      <w:r w:rsidRPr="0075274D">
        <w:rPr>
          <w:color w:val="000000"/>
        </w:rPr>
        <w:t xml:space="preserve">asigură participarea părţilor interesate în procesul de implementare a activităţilor de </w:t>
      </w:r>
      <w:r w:rsidRPr="0075274D">
        <w:t xml:space="preserve">prevenire şi </w:t>
      </w:r>
      <w:r w:rsidRPr="0075274D">
        <w:rPr>
          <w:color w:val="000000"/>
        </w:rPr>
        <w:t xml:space="preserve">control al bolilor netransmisibile din </w:t>
      </w:r>
      <w:r w:rsidRPr="0075274D">
        <w:t xml:space="preserve">Planul raional de acţiuni </w:t>
      </w:r>
      <w:r w:rsidRPr="0075274D">
        <w:rPr>
          <w:color w:val="000000"/>
        </w:rPr>
        <w:t xml:space="preserve">şi contribuie la stabilirea legăturilor durabile între toţi factorii-cheie de decizie, implicaţi în elaborarea, promovarea şi implementarea legislaţiei şi a politicilor publice în domeniul </w:t>
      </w:r>
      <w:r w:rsidRPr="0075274D">
        <w:t xml:space="preserve">prevenirii şi </w:t>
      </w:r>
      <w:r w:rsidRPr="0075274D">
        <w:rPr>
          <w:color w:val="000000"/>
        </w:rPr>
        <w:t xml:space="preserve">controlului bolilor netransmisibile; </w:t>
      </w:r>
    </w:p>
    <w:p w:rsidR="00167328" w:rsidRPr="0075274D" w:rsidRDefault="00167328" w:rsidP="00167328">
      <w:pPr>
        <w:ind w:firstLine="567"/>
        <w:jc w:val="both"/>
        <w:rPr>
          <w:color w:val="000000"/>
        </w:rPr>
      </w:pPr>
      <w:r w:rsidRPr="0075274D">
        <w:rPr>
          <w:color w:val="000000"/>
        </w:rPr>
        <w:t xml:space="preserve">3) promovează parteneriatul intersectorial între instituţiile de stat şi neguvernamentale pentru o acţiune mai eficientă în </w:t>
      </w:r>
      <w:r w:rsidRPr="0075274D">
        <w:t>prevenire</w:t>
      </w:r>
      <w:r w:rsidRPr="0075274D">
        <w:rPr>
          <w:color w:val="000000"/>
        </w:rPr>
        <w:t xml:space="preserve">a </w:t>
      </w:r>
      <w:r w:rsidRPr="0075274D">
        <w:rPr>
          <w:rFonts w:ascii="Cambria Math" w:hAnsi="Cambria Math"/>
          <w:color w:val="000000"/>
        </w:rPr>
        <w:t>ş</w:t>
      </w:r>
      <w:r w:rsidRPr="0075274D">
        <w:rPr>
          <w:color w:val="000000"/>
        </w:rPr>
        <w:t>i controlul bolilor netransmisibile şi asigură dialogul reciproc între organizaţiile de stat şi neguvernamentale din raionul Teleneşti;</w:t>
      </w:r>
    </w:p>
    <w:p w:rsidR="00167328" w:rsidRPr="0075274D" w:rsidRDefault="00167328" w:rsidP="00167328">
      <w:pPr>
        <w:ind w:firstLine="567"/>
        <w:jc w:val="both"/>
        <w:rPr>
          <w:color w:val="000000"/>
        </w:rPr>
      </w:pPr>
      <w:r w:rsidRPr="0075274D">
        <w:rPr>
          <w:color w:val="000000"/>
        </w:rPr>
        <w:t xml:space="preserve">4) coordonează procesul de elaborare şi de ajustare a legislaţiei naţionale  în domeniul </w:t>
      </w:r>
      <w:r w:rsidRPr="0075274D">
        <w:t xml:space="preserve">prevenirii şi </w:t>
      </w:r>
      <w:r w:rsidRPr="0075274D">
        <w:rPr>
          <w:color w:val="000000"/>
        </w:rPr>
        <w:t>controlului bolilor netransmisibile la legislaţia comunitară, precum şi procesul de implementare a legislaţiei şi a politicilor publice în domeniu;</w:t>
      </w:r>
    </w:p>
    <w:p w:rsidR="00167328" w:rsidRPr="0075274D" w:rsidRDefault="00167328" w:rsidP="00167328">
      <w:pPr>
        <w:ind w:firstLine="567"/>
        <w:jc w:val="both"/>
        <w:rPr>
          <w:color w:val="000000"/>
        </w:rPr>
      </w:pPr>
      <w:r w:rsidRPr="0075274D">
        <w:rPr>
          <w:color w:val="000000"/>
        </w:rPr>
        <w:t xml:space="preserve">5) facilitează colaborarea intersectorială pentru elaborarea politicilor publice destinate supravegherii şi controlului bolilor netransmisibile, prevenirii morbidităţii, dezabilităţii şi mortalităţii premature legate de bolile netransmisibile prioritare </w:t>
      </w:r>
      <w:r w:rsidRPr="0075274D">
        <w:rPr>
          <w:rFonts w:ascii="Cambria Math" w:hAnsi="Cambria Math"/>
          <w:color w:val="000000"/>
        </w:rPr>
        <w:t>ş</w:t>
      </w:r>
      <w:r w:rsidRPr="0075274D">
        <w:rPr>
          <w:color w:val="000000"/>
        </w:rPr>
        <w:t>i de factorii de risc ce le determină, coordonând punerea în aplicare a acestora.</w:t>
      </w:r>
    </w:p>
    <w:p w:rsidR="00167328" w:rsidRPr="0075274D" w:rsidRDefault="00167328" w:rsidP="00167328">
      <w:pPr>
        <w:jc w:val="center"/>
        <w:rPr>
          <w:color w:val="000000"/>
        </w:rPr>
      </w:pPr>
      <w:r w:rsidRPr="0075274D">
        <w:rPr>
          <w:b/>
          <w:bCs/>
          <w:color w:val="000000"/>
        </w:rPr>
        <w:t>III. Atribuţiile conducerii şi membrilor Consiliului</w:t>
      </w:r>
    </w:p>
    <w:p w:rsidR="00167328" w:rsidRPr="0075274D" w:rsidRDefault="00167328" w:rsidP="00167328">
      <w:pPr>
        <w:numPr>
          <w:ilvl w:val="0"/>
          <w:numId w:val="18"/>
        </w:numPr>
        <w:ind w:hanging="294"/>
        <w:jc w:val="both"/>
        <w:rPr>
          <w:color w:val="000000"/>
        </w:rPr>
      </w:pPr>
      <w:r w:rsidRPr="0075274D">
        <w:rPr>
          <w:color w:val="000000"/>
        </w:rPr>
        <w:t>Preşedintele Consiliului exercită următoarele atribuţii:</w:t>
      </w:r>
    </w:p>
    <w:p w:rsidR="00167328" w:rsidRPr="0075274D" w:rsidRDefault="00167328" w:rsidP="00167328">
      <w:pPr>
        <w:numPr>
          <w:ilvl w:val="0"/>
          <w:numId w:val="19"/>
        </w:numPr>
        <w:ind w:left="851" w:hanging="284"/>
        <w:jc w:val="both"/>
        <w:rPr>
          <w:color w:val="000000"/>
        </w:rPr>
      </w:pPr>
      <w:r w:rsidRPr="0075274D">
        <w:rPr>
          <w:color w:val="000000"/>
        </w:rPr>
        <w:t>convoacă şedinţele Consiliului;</w:t>
      </w:r>
    </w:p>
    <w:p w:rsidR="00167328" w:rsidRPr="0075274D" w:rsidRDefault="00167328" w:rsidP="00167328">
      <w:pPr>
        <w:numPr>
          <w:ilvl w:val="0"/>
          <w:numId w:val="19"/>
        </w:numPr>
        <w:ind w:left="851" w:hanging="284"/>
        <w:jc w:val="both"/>
        <w:rPr>
          <w:color w:val="000000"/>
        </w:rPr>
      </w:pPr>
      <w:r w:rsidRPr="0075274D">
        <w:rPr>
          <w:color w:val="000000"/>
        </w:rPr>
        <w:t>conduce activitatea Consiliului;</w:t>
      </w:r>
    </w:p>
    <w:p w:rsidR="00167328" w:rsidRPr="0075274D" w:rsidRDefault="00167328" w:rsidP="00167328">
      <w:pPr>
        <w:numPr>
          <w:ilvl w:val="0"/>
          <w:numId w:val="19"/>
        </w:numPr>
        <w:ind w:left="851" w:hanging="284"/>
        <w:jc w:val="both"/>
        <w:rPr>
          <w:color w:val="000000"/>
        </w:rPr>
      </w:pPr>
      <w:r w:rsidRPr="0075274D">
        <w:rPr>
          <w:color w:val="000000"/>
        </w:rPr>
        <w:t>semnează deciziile Consiliului şi exercită controlul executării acestora;</w:t>
      </w:r>
    </w:p>
    <w:p w:rsidR="00167328" w:rsidRPr="0075274D" w:rsidRDefault="00167328" w:rsidP="00167328">
      <w:pPr>
        <w:numPr>
          <w:ilvl w:val="0"/>
          <w:numId w:val="19"/>
        </w:numPr>
        <w:ind w:left="851" w:hanging="284"/>
        <w:jc w:val="both"/>
        <w:rPr>
          <w:color w:val="000000"/>
        </w:rPr>
      </w:pPr>
      <w:r w:rsidRPr="0075274D">
        <w:rPr>
          <w:color w:val="000000"/>
        </w:rPr>
        <w:t>exercită şi alte funcţii în conformitate cu prezentul Regulament.</w:t>
      </w:r>
    </w:p>
    <w:p w:rsidR="00167328" w:rsidRPr="0075274D" w:rsidRDefault="00167328" w:rsidP="00167328">
      <w:pPr>
        <w:numPr>
          <w:ilvl w:val="0"/>
          <w:numId w:val="18"/>
        </w:numPr>
        <w:ind w:hanging="294"/>
        <w:jc w:val="both"/>
        <w:rPr>
          <w:color w:val="000000"/>
        </w:rPr>
      </w:pPr>
      <w:r w:rsidRPr="0075274D">
        <w:rPr>
          <w:color w:val="000000"/>
        </w:rPr>
        <w:t>Vicepre</w:t>
      </w:r>
      <w:r w:rsidRPr="0075274D">
        <w:rPr>
          <w:rFonts w:hAnsi="Cambria Math"/>
          <w:color w:val="000000"/>
        </w:rPr>
        <w:t>ş</w:t>
      </w:r>
      <w:r w:rsidRPr="0075274D">
        <w:rPr>
          <w:color w:val="000000"/>
        </w:rPr>
        <w:t>edintele Consiliului exercită atribuţiile pre</w:t>
      </w:r>
      <w:r w:rsidRPr="0075274D">
        <w:rPr>
          <w:rFonts w:hAnsi="Cambria Math"/>
          <w:color w:val="000000"/>
        </w:rPr>
        <w:t>ş</w:t>
      </w:r>
      <w:r w:rsidRPr="0075274D">
        <w:rPr>
          <w:color w:val="000000"/>
        </w:rPr>
        <w:t>edintelui, în lipsa acestuia</w:t>
      </w:r>
      <w:r w:rsidRPr="0075274D">
        <w:rPr>
          <w:color w:val="000000"/>
          <w:sz w:val="28"/>
          <w:szCs w:val="28"/>
        </w:rPr>
        <w:t>.</w:t>
      </w:r>
    </w:p>
    <w:p w:rsidR="00167328" w:rsidRPr="0075274D" w:rsidRDefault="00167328" w:rsidP="00167328">
      <w:pPr>
        <w:numPr>
          <w:ilvl w:val="0"/>
          <w:numId w:val="18"/>
        </w:numPr>
        <w:ind w:hanging="294"/>
        <w:jc w:val="both"/>
        <w:rPr>
          <w:color w:val="000000"/>
        </w:rPr>
      </w:pPr>
      <w:r w:rsidRPr="0075274D">
        <w:rPr>
          <w:color w:val="000000"/>
        </w:rPr>
        <w:t xml:space="preserve">Secretarul Consiliului asigură:     </w:t>
      </w:r>
    </w:p>
    <w:p w:rsidR="00167328" w:rsidRPr="0075274D" w:rsidRDefault="00167328" w:rsidP="00167328">
      <w:pPr>
        <w:numPr>
          <w:ilvl w:val="0"/>
          <w:numId w:val="20"/>
        </w:numPr>
        <w:ind w:left="851" w:hanging="284"/>
        <w:jc w:val="both"/>
        <w:rPr>
          <w:color w:val="000000"/>
        </w:rPr>
      </w:pPr>
      <w:r w:rsidRPr="0075274D">
        <w:rPr>
          <w:color w:val="000000"/>
        </w:rPr>
        <w:t>pregătirea materialelor pentru şedinţele Consiliului;</w:t>
      </w:r>
    </w:p>
    <w:p w:rsidR="00167328" w:rsidRPr="0075274D" w:rsidRDefault="00167328" w:rsidP="00167328">
      <w:pPr>
        <w:numPr>
          <w:ilvl w:val="0"/>
          <w:numId w:val="20"/>
        </w:numPr>
        <w:tabs>
          <w:tab w:val="left" w:pos="851"/>
        </w:tabs>
        <w:ind w:left="0" w:firstLine="567"/>
        <w:jc w:val="both"/>
        <w:rPr>
          <w:color w:val="000000"/>
        </w:rPr>
      </w:pPr>
      <w:r w:rsidRPr="0075274D">
        <w:rPr>
          <w:color w:val="000000"/>
        </w:rPr>
        <w:t>difuzarea deciziilor Consiliului membrilor acestuia, ministerelor, altor autorităţi administrative centrale şi instituţiilor  interesate;</w:t>
      </w:r>
    </w:p>
    <w:p w:rsidR="00167328" w:rsidRPr="0075274D" w:rsidRDefault="00167328" w:rsidP="00167328">
      <w:pPr>
        <w:numPr>
          <w:ilvl w:val="0"/>
          <w:numId w:val="20"/>
        </w:numPr>
        <w:tabs>
          <w:tab w:val="left" w:pos="851"/>
        </w:tabs>
        <w:ind w:left="0" w:firstLine="567"/>
        <w:jc w:val="both"/>
        <w:rPr>
          <w:color w:val="000000"/>
        </w:rPr>
      </w:pPr>
      <w:r w:rsidRPr="0075274D">
        <w:rPr>
          <w:color w:val="000000"/>
        </w:rPr>
        <w:lastRenderedPageBreak/>
        <w:t>generalizarea rezultatelor privind executarea deciziilor adoptate şi informarea preşedintelui Consiliului despre aceasta;</w:t>
      </w:r>
    </w:p>
    <w:p w:rsidR="00167328" w:rsidRPr="0075274D" w:rsidRDefault="00167328" w:rsidP="00167328">
      <w:pPr>
        <w:numPr>
          <w:ilvl w:val="0"/>
          <w:numId w:val="20"/>
        </w:numPr>
        <w:tabs>
          <w:tab w:val="left" w:pos="851"/>
        </w:tabs>
        <w:ind w:left="0" w:firstLine="567"/>
        <w:jc w:val="both"/>
        <w:rPr>
          <w:color w:val="000000"/>
        </w:rPr>
      </w:pPr>
      <w:r w:rsidRPr="0075274D">
        <w:rPr>
          <w:color w:val="000000"/>
        </w:rPr>
        <w:t>elaborarea planurilor de activitate a Consiliului în baza propunerilor preşedintelui (vicepreşedintelui), membrilor Consiliului şi autorităţilor publice, inclusiv prezentarea lor spre examinare la şedinţele Consiliului;</w:t>
      </w:r>
    </w:p>
    <w:p w:rsidR="00167328" w:rsidRPr="0075274D" w:rsidRDefault="00167328" w:rsidP="00167328">
      <w:pPr>
        <w:numPr>
          <w:ilvl w:val="0"/>
          <w:numId w:val="20"/>
        </w:numPr>
        <w:tabs>
          <w:tab w:val="left" w:pos="851"/>
        </w:tabs>
        <w:ind w:left="0" w:firstLine="567"/>
        <w:jc w:val="both"/>
        <w:rPr>
          <w:color w:val="000000"/>
        </w:rPr>
      </w:pPr>
      <w:r w:rsidRPr="0075274D">
        <w:rPr>
          <w:color w:val="000000"/>
        </w:rPr>
        <w:t>altă activitate a Consiliului sub aspect organizatoric, analitic şi informativ.</w:t>
      </w:r>
    </w:p>
    <w:p w:rsidR="00167328" w:rsidRPr="0075274D" w:rsidRDefault="00167328" w:rsidP="00167328">
      <w:pPr>
        <w:numPr>
          <w:ilvl w:val="0"/>
          <w:numId w:val="18"/>
        </w:numPr>
        <w:tabs>
          <w:tab w:val="left" w:pos="709"/>
        </w:tabs>
        <w:ind w:left="709" w:hanging="283"/>
        <w:jc w:val="both"/>
        <w:rPr>
          <w:color w:val="000000"/>
        </w:rPr>
      </w:pPr>
      <w:r w:rsidRPr="0075274D">
        <w:rPr>
          <w:color w:val="000000"/>
        </w:rPr>
        <w:t xml:space="preserve">Membrii Consiliului sunt obligaţi: </w:t>
      </w:r>
    </w:p>
    <w:p w:rsidR="00167328" w:rsidRPr="0075274D" w:rsidRDefault="00167328" w:rsidP="00167328">
      <w:pPr>
        <w:numPr>
          <w:ilvl w:val="0"/>
          <w:numId w:val="21"/>
        </w:numPr>
        <w:ind w:left="851" w:hanging="284"/>
        <w:jc w:val="both"/>
        <w:rPr>
          <w:color w:val="000000"/>
        </w:rPr>
      </w:pPr>
      <w:r w:rsidRPr="0075274D">
        <w:rPr>
          <w:color w:val="000000"/>
        </w:rPr>
        <w:t>să-şi exercite atribuţiile în conformitate cu prezentul Regulament;</w:t>
      </w:r>
    </w:p>
    <w:p w:rsidR="00167328" w:rsidRPr="0075274D" w:rsidRDefault="00167328" w:rsidP="00167328">
      <w:pPr>
        <w:numPr>
          <w:ilvl w:val="0"/>
          <w:numId w:val="21"/>
        </w:numPr>
        <w:ind w:left="851" w:hanging="284"/>
        <w:jc w:val="both"/>
        <w:rPr>
          <w:color w:val="000000"/>
        </w:rPr>
      </w:pPr>
      <w:r w:rsidRPr="0075274D">
        <w:rPr>
          <w:color w:val="000000"/>
        </w:rPr>
        <w:t>să participe la şedinţele Consiliului;</w:t>
      </w:r>
    </w:p>
    <w:p w:rsidR="00167328" w:rsidRPr="0075274D" w:rsidRDefault="00167328" w:rsidP="00167328">
      <w:pPr>
        <w:numPr>
          <w:ilvl w:val="0"/>
          <w:numId w:val="21"/>
        </w:numPr>
        <w:tabs>
          <w:tab w:val="left" w:pos="851"/>
        </w:tabs>
        <w:ind w:left="142" w:firstLine="425"/>
        <w:jc w:val="both"/>
        <w:rPr>
          <w:color w:val="000000"/>
        </w:rPr>
      </w:pPr>
      <w:r w:rsidRPr="0075274D">
        <w:rPr>
          <w:color w:val="000000"/>
        </w:rPr>
        <w:t>să informeze conducerea instituţiilor pe care le reprezintă despre deciziile adoptate în cadrul şedinţelor.</w:t>
      </w:r>
    </w:p>
    <w:p w:rsidR="00167328" w:rsidRPr="0075274D" w:rsidRDefault="00167328" w:rsidP="00167328">
      <w:pPr>
        <w:tabs>
          <w:tab w:val="left" w:pos="426"/>
        </w:tabs>
        <w:jc w:val="center"/>
        <w:rPr>
          <w:color w:val="000000"/>
        </w:rPr>
      </w:pPr>
      <w:r w:rsidRPr="0075274D">
        <w:rPr>
          <w:b/>
          <w:bCs/>
          <w:color w:val="000000"/>
        </w:rPr>
        <w:t>IV. Organizarea activităţii Consiliului</w:t>
      </w:r>
    </w:p>
    <w:p w:rsidR="00167328" w:rsidRPr="0075274D" w:rsidRDefault="00167328" w:rsidP="00167328">
      <w:pPr>
        <w:numPr>
          <w:ilvl w:val="0"/>
          <w:numId w:val="18"/>
        </w:numPr>
        <w:tabs>
          <w:tab w:val="left" w:pos="709"/>
          <w:tab w:val="left" w:pos="851"/>
        </w:tabs>
        <w:ind w:hanging="294"/>
        <w:jc w:val="both"/>
        <w:rPr>
          <w:color w:val="000000"/>
        </w:rPr>
      </w:pPr>
      <w:r w:rsidRPr="0075274D">
        <w:rPr>
          <w:color w:val="000000"/>
        </w:rPr>
        <w:t>Consiliul îşi desfăşoară activitatea în şedinţe plenare, organizate cel puţin o dată în semestru.</w:t>
      </w:r>
    </w:p>
    <w:p w:rsidR="00167328" w:rsidRPr="0075274D" w:rsidRDefault="00167328" w:rsidP="00167328">
      <w:pPr>
        <w:numPr>
          <w:ilvl w:val="0"/>
          <w:numId w:val="18"/>
        </w:numPr>
        <w:jc w:val="both"/>
        <w:rPr>
          <w:color w:val="000000"/>
        </w:rPr>
      </w:pPr>
      <w:r w:rsidRPr="0075274D">
        <w:rPr>
          <w:color w:val="000000"/>
        </w:rPr>
        <w:t>Şedinţele Consiliului sunt deliberative dacă la ele participă majoritatea membrilor acestuia prezenţi.</w:t>
      </w:r>
    </w:p>
    <w:p w:rsidR="00167328" w:rsidRPr="0075274D" w:rsidRDefault="00167328" w:rsidP="00167328">
      <w:pPr>
        <w:numPr>
          <w:ilvl w:val="0"/>
          <w:numId w:val="18"/>
        </w:numPr>
        <w:jc w:val="both"/>
        <w:rPr>
          <w:color w:val="000000"/>
        </w:rPr>
      </w:pPr>
      <w:r w:rsidRPr="0075274D">
        <w:rPr>
          <w:color w:val="000000"/>
        </w:rPr>
        <w:t>La şedinţele Consiliului pot participa ca invitaţi şi alte persoane, reprezentanţi ai autorităţilor publice centrale şi locale, instituţiilor publice, întreprinderilor, mass-media, organizaţiilor neguvernamentale, organizaţiilor internaţionale şi ai altor beneficiari de informaţie, fără drept de vot.</w:t>
      </w:r>
    </w:p>
    <w:p w:rsidR="00167328" w:rsidRPr="0075274D" w:rsidRDefault="00167328" w:rsidP="00167328">
      <w:pPr>
        <w:numPr>
          <w:ilvl w:val="0"/>
          <w:numId w:val="18"/>
        </w:numPr>
        <w:jc w:val="both"/>
        <w:rPr>
          <w:color w:val="000000"/>
        </w:rPr>
      </w:pPr>
      <w:r w:rsidRPr="0075274D">
        <w:rPr>
          <w:color w:val="000000"/>
        </w:rPr>
        <w:t>Lucrările tehnice de secretariat se asigură de Centrul  de Sănătate Publică.</w:t>
      </w:r>
    </w:p>
    <w:p w:rsidR="00167328" w:rsidRPr="0075274D" w:rsidRDefault="00167328" w:rsidP="00167328">
      <w:pPr>
        <w:numPr>
          <w:ilvl w:val="0"/>
          <w:numId w:val="18"/>
        </w:numPr>
        <w:jc w:val="both"/>
        <w:rPr>
          <w:color w:val="000000"/>
        </w:rPr>
      </w:pPr>
      <w:r w:rsidRPr="0075274D">
        <w:rPr>
          <w:color w:val="000000"/>
        </w:rPr>
        <w:t xml:space="preserve">Pentru realizarea misiunii sale, Consiliul are în drept să instituie grupuri tehnice de lucru pe diferite domenii specifice, care vor  întruni specialiştii în domeniul </w:t>
      </w:r>
      <w:r w:rsidRPr="0075274D">
        <w:t xml:space="preserve">prevenirii şi </w:t>
      </w:r>
      <w:r w:rsidRPr="0075274D">
        <w:rPr>
          <w:color w:val="000000"/>
        </w:rPr>
        <w:t>controlului bolilor netransmisibile din sectorul de stat, neguvernamental, precum şi parteneri pentru dezvoltare.</w:t>
      </w:r>
    </w:p>
    <w:p w:rsidR="00167328" w:rsidRPr="0075274D" w:rsidRDefault="00167328" w:rsidP="00167328">
      <w:pPr>
        <w:jc w:val="center"/>
        <w:rPr>
          <w:color w:val="000000"/>
        </w:rPr>
      </w:pPr>
      <w:r w:rsidRPr="0075274D">
        <w:rPr>
          <w:b/>
          <w:bCs/>
          <w:color w:val="000000"/>
        </w:rPr>
        <w:t>V. Şedinţele Consiliului</w:t>
      </w:r>
    </w:p>
    <w:p w:rsidR="00167328" w:rsidRPr="0075274D" w:rsidRDefault="00167328" w:rsidP="00167328">
      <w:pPr>
        <w:numPr>
          <w:ilvl w:val="0"/>
          <w:numId w:val="18"/>
        </w:numPr>
        <w:jc w:val="both"/>
        <w:rPr>
          <w:color w:val="000000"/>
        </w:rPr>
      </w:pPr>
      <w:r w:rsidRPr="0075274D">
        <w:rPr>
          <w:color w:val="000000"/>
        </w:rPr>
        <w:t>Şedinţele Consiliului sunt organizate la iniţiativa preşedintelui, vicepre</w:t>
      </w:r>
      <w:r w:rsidRPr="0075274D">
        <w:rPr>
          <w:rFonts w:hAnsi="Cambria Math"/>
          <w:color w:val="000000"/>
        </w:rPr>
        <w:t>ş</w:t>
      </w:r>
      <w:r w:rsidRPr="0075274D">
        <w:rPr>
          <w:color w:val="000000"/>
        </w:rPr>
        <w:t>edintelui sau secretariatului Consiliului ori la solicitarea a 1/3 din membrii acestuia, cu informarea secretariatului cu o lună înainte despre această intenţie.</w:t>
      </w:r>
    </w:p>
    <w:p w:rsidR="00167328" w:rsidRPr="0075274D" w:rsidRDefault="00167328" w:rsidP="00167328">
      <w:pPr>
        <w:numPr>
          <w:ilvl w:val="0"/>
          <w:numId w:val="18"/>
        </w:numPr>
        <w:jc w:val="both"/>
        <w:rPr>
          <w:color w:val="000000"/>
        </w:rPr>
      </w:pPr>
      <w:r w:rsidRPr="0075274D">
        <w:rPr>
          <w:color w:val="000000"/>
        </w:rPr>
        <w:t>Ordinea de zi a şedinţelor Consiliului se întocmeşte de către secretar, la propunerea preşedintelui, şi se prezintă membrilor Consiliului pentru completări şi modificări cu cel puţin 14 zile lucrătoare înainte de convocarea şedinţei, după care se prezintă spre aprobare preşedintelui Consiliului cu cel puţin 7 zile lucrătoare înainte de convocarea şedinţei.</w:t>
      </w:r>
    </w:p>
    <w:p w:rsidR="00167328" w:rsidRPr="0075274D" w:rsidRDefault="00167328" w:rsidP="00167328">
      <w:pPr>
        <w:numPr>
          <w:ilvl w:val="0"/>
          <w:numId w:val="18"/>
        </w:numPr>
        <w:jc w:val="both"/>
        <w:rPr>
          <w:color w:val="000000"/>
        </w:rPr>
      </w:pPr>
      <w:r w:rsidRPr="0075274D">
        <w:rPr>
          <w:color w:val="000000"/>
        </w:rPr>
        <w:t>Ordinea de zi definitivată se aduce la cunoştinţa membrilor Consiliului şi, după caz, persoanelor invitate cu cel puţin 5 zile lucrătoare înainte de convocarea şedinţei.</w:t>
      </w:r>
    </w:p>
    <w:p w:rsidR="00167328" w:rsidRPr="0075274D" w:rsidRDefault="00167328" w:rsidP="00167328">
      <w:pPr>
        <w:numPr>
          <w:ilvl w:val="0"/>
          <w:numId w:val="18"/>
        </w:numPr>
        <w:jc w:val="both"/>
        <w:rPr>
          <w:color w:val="000000"/>
        </w:rPr>
      </w:pPr>
      <w:r w:rsidRPr="0075274D">
        <w:rPr>
          <w:color w:val="000000"/>
        </w:rPr>
        <w:t>Şedinţele sunt prezidate de preşedintele Consiliului sau de vicepreşedinte, în lipsa acestuia.</w:t>
      </w:r>
    </w:p>
    <w:p w:rsidR="00167328" w:rsidRPr="0075274D" w:rsidRDefault="00167328" w:rsidP="00167328">
      <w:pPr>
        <w:numPr>
          <w:ilvl w:val="0"/>
          <w:numId w:val="18"/>
        </w:numPr>
        <w:jc w:val="both"/>
        <w:rPr>
          <w:color w:val="000000"/>
        </w:rPr>
      </w:pPr>
      <w:r w:rsidRPr="0075274D">
        <w:rPr>
          <w:color w:val="000000"/>
        </w:rPr>
        <w:t>Procesul-verbal al şedinţei Consiliului se întocmeşte de către secretarul acestuia, în termen de cel mult 2 zile lucrătoare de la data desfăşurării şedinţei şi se semnează de către preşedintele şi secretarul Consiliului.</w:t>
      </w:r>
    </w:p>
    <w:p w:rsidR="00167328" w:rsidRPr="0075274D" w:rsidRDefault="00167328" w:rsidP="00167328">
      <w:pPr>
        <w:jc w:val="center"/>
        <w:rPr>
          <w:color w:val="000000"/>
        </w:rPr>
      </w:pPr>
      <w:r w:rsidRPr="0075274D">
        <w:rPr>
          <w:b/>
          <w:bCs/>
          <w:color w:val="000000"/>
        </w:rPr>
        <w:t>VI. Deciziile Consiliului</w:t>
      </w:r>
    </w:p>
    <w:p w:rsidR="00167328" w:rsidRPr="0075274D" w:rsidRDefault="00167328" w:rsidP="00167328">
      <w:pPr>
        <w:numPr>
          <w:ilvl w:val="0"/>
          <w:numId w:val="18"/>
        </w:numPr>
        <w:jc w:val="both"/>
      </w:pPr>
      <w:r w:rsidRPr="0075274D">
        <w:rPr>
          <w:color w:val="000000"/>
        </w:rPr>
        <w:t>În exercitarea atribuţiilor sale, Consiliul adoptă decizii în problemele ce ţin de competenţa sa.</w:t>
      </w:r>
    </w:p>
    <w:p w:rsidR="00167328" w:rsidRPr="0075274D" w:rsidRDefault="00167328" w:rsidP="00167328">
      <w:pPr>
        <w:numPr>
          <w:ilvl w:val="0"/>
          <w:numId w:val="18"/>
        </w:numPr>
        <w:jc w:val="both"/>
      </w:pPr>
      <w:r w:rsidRPr="0075274D">
        <w:rPr>
          <w:color w:val="000000"/>
        </w:rPr>
        <w:t>Deciziile Consiliului se adoptă cu votul majorităţii membrilor Consiliului prezenţi la şedinţă. Membrii Consiliului sunt parteneri egali, cu drepturi depline de participare şi implicare în procesul de luare a deciziilor şi au dreptul de a-şi delega votul reprezentanţilor autorizaţi de ei.</w:t>
      </w:r>
    </w:p>
    <w:p w:rsidR="00167328" w:rsidRPr="0075274D" w:rsidRDefault="00167328" w:rsidP="00167328">
      <w:pPr>
        <w:numPr>
          <w:ilvl w:val="0"/>
          <w:numId w:val="18"/>
        </w:numPr>
        <w:jc w:val="both"/>
      </w:pPr>
      <w:r w:rsidRPr="0075274D">
        <w:rPr>
          <w:color w:val="000000"/>
        </w:rPr>
        <w:t>Deciziile Consiliului sunt semnate de către preşedintele acestuia.</w:t>
      </w:r>
    </w:p>
    <w:p w:rsidR="00167328" w:rsidRPr="0075274D" w:rsidRDefault="00167328" w:rsidP="00167328">
      <w:pPr>
        <w:numPr>
          <w:ilvl w:val="0"/>
          <w:numId w:val="18"/>
        </w:numPr>
        <w:jc w:val="both"/>
      </w:pPr>
      <w:r w:rsidRPr="0075274D">
        <w:rPr>
          <w:color w:val="000000"/>
        </w:rPr>
        <w:t xml:space="preserve">Deciziile Consiliului au un caracter consultativ pentru toate autorităţile publice participante la implementarea </w:t>
      </w:r>
      <w:r w:rsidRPr="0075274D">
        <w:t>Planului raional de acţiuni</w:t>
      </w:r>
      <w:r w:rsidRPr="0075274D">
        <w:rPr>
          <w:sz w:val="28"/>
          <w:szCs w:val="28"/>
        </w:rPr>
        <w:t xml:space="preserve"> </w:t>
      </w:r>
      <w:r w:rsidRPr="0075274D">
        <w:rPr>
          <w:bCs/>
          <w:color w:val="000000"/>
        </w:rPr>
        <w:t>pentru anii 2016-</w:t>
      </w:r>
      <w:r w:rsidRPr="0075274D">
        <w:rPr>
          <w:color w:val="000000"/>
        </w:rPr>
        <w:t xml:space="preserve">2020 </w:t>
      </w:r>
      <w:r w:rsidRPr="0075274D">
        <w:t xml:space="preserve">privind implementarea Strategiei naţionale de prevenire şi </w:t>
      </w:r>
      <w:r w:rsidRPr="0075274D">
        <w:rPr>
          <w:color w:val="000000"/>
        </w:rPr>
        <w:t>control al bolilor netransmisibile pe anii 2012–2020</w:t>
      </w:r>
      <w:r w:rsidRPr="0075274D">
        <w:t xml:space="preserve">, </w:t>
      </w:r>
      <w:r w:rsidRPr="0075274D">
        <w:rPr>
          <w:color w:val="000000"/>
        </w:rPr>
        <w:t xml:space="preserve">la ajustarea cadrului legal în domeniul </w:t>
      </w:r>
      <w:r w:rsidRPr="0075274D">
        <w:t xml:space="preserve">prevenirii şi </w:t>
      </w:r>
      <w:r w:rsidRPr="0075274D">
        <w:rPr>
          <w:color w:val="000000"/>
        </w:rPr>
        <w:t xml:space="preserve">controlului bolilor netransmisibile la prevederile UE şi la stabilirea unui mecanism de implementare eficientă a activităţilor în domeniul supravegherii </w:t>
      </w:r>
      <w:r w:rsidRPr="0075274D">
        <w:t xml:space="preserve">şi </w:t>
      </w:r>
      <w:r w:rsidRPr="0075274D">
        <w:rPr>
          <w:color w:val="000000"/>
        </w:rPr>
        <w:t>controlului bolilor netransmisibile.</w:t>
      </w:r>
    </w:p>
    <w:p w:rsidR="00167328" w:rsidRPr="0075274D" w:rsidRDefault="00167328" w:rsidP="00167328">
      <w:pPr>
        <w:spacing w:after="200" w:line="276" w:lineRule="auto"/>
        <w:jc w:val="both"/>
        <w:rPr>
          <w:lang w:eastAsia="en-US"/>
        </w:rPr>
      </w:pPr>
    </w:p>
    <w:p w:rsidR="00167328" w:rsidRPr="0075274D" w:rsidRDefault="00167328" w:rsidP="00167328">
      <w:pPr>
        <w:ind w:left="709"/>
        <w:jc w:val="both"/>
        <w:rPr>
          <w:b/>
        </w:rPr>
      </w:pPr>
    </w:p>
    <w:sectPr w:rsidR="00167328" w:rsidRPr="0075274D" w:rsidSect="00A945BC">
      <w:pgSz w:w="12240" w:h="15840"/>
      <w:pgMar w:top="568" w:right="709" w:bottom="426" w:left="426"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F048258"/>
    <w:lvl w:ilvl="0">
      <w:start w:val="1"/>
      <w:numFmt w:val="bullet"/>
      <w:pStyle w:val="Listcumarcatori"/>
      <w:lvlText w:val=""/>
      <w:lvlJc w:val="left"/>
      <w:pPr>
        <w:tabs>
          <w:tab w:val="num" w:pos="360"/>
        </w:tabs>
        <w:ind w:left="360" w:hanging="360"/>
      </w:pPr>
      <w:rPr>
        <w:rFonts w:ascii="Symbol" w:hAnsi="Symbol" w:hint="default"/>
      </w:rPr>
    </w:lvl>
  </w:abstractNum>
  <w:abstractNum w:abstractNumId="1">
    <w:nsid w:val="04F845F5"/>
    <w:multiLevelType w:val="hybridMultilevel"/>
    <w:tmpl w:val="916C5334"/>
    <w:lvl w:ilvl="0" w:tplc="E7C874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F821A6"/>
    <w:multiLevelType w:val="hybridMultilevel"/>
    <w:tmpl w:val="F8DA6F64"/>
    <w:lvl w:ilvl="0" w:tplc="8ABEFE72">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155"/>
        </w:tabs>
        <w:ind w:left="1155" w:hanging="360"/>
      </w:pPr>
      <w:rPr>
        <w:rFonts w:ascii="Courier New" w:hAnsi="Courier New" w:cs="Courier New" w:hint="default"/>
      </w:rPr>
    </w:lvl>
    <w:lvl w:ilvl="2" w:tplc="04180005" w:tentative="1">
      <w:start w:val="1"/>
      <w:numFmt w:val="bullet"/>
      <w:lvlText w:val=""/>
      <w:lvlJc w:val="left"/>
      <w:pPr>
        <w:tabs>
          <w:tab w:val="num" w:pos="1875"/>
        </w:tabs>
        <w:ind w:left="1875" w:hanging="360"/>
      </w:pPr>
      <w:rPr>
        <w:rFonts w:ascii="Wingdings" w:hAnsi="Wingdings" w:hint="default"/>
      </w:rPr>
    </w:lvl>
    <w:lvl w:ilvl="3" w:tplc="04180001" w:tentative="1">
      <w:start w:val="1"/>
      <w:numFmt w:val="bullet"/>
      <w:lvlText w:val=""/>
      <w:lvlJc w:val="left"/>
      <w:pPr>
        <w:tabs>
          <w:tab w:val="num" w:pos="2595"/>
        </w:tabs>
        <w:ind w:left="2595" w:hanging="360"/>
      </w:pPr>
      <w:rPr>
        <w:rFonts w:ascii="Symbol" w:hAnsi="Symbol" w:hint="default"/>
      </w:rPr>
    </w:lvl>
    <w:lvl w:ilvl="4" w:tplc="04180003" w:tentative="1">
      <w:start w:val="1"/>
      <w:numFmt w:val="bullet"/>
      <w:lvlText w:val="o"/>
      <w:lvlJc w:val="left"/>
      <w:pPr>
        <w:tabs>
          <w:tab w:val="num" w:pos="3315"/>
        </w:tabs>
        <w:ind w:left="3315" w:hanging="360"/>
      </w:pPr>
      <w:rPr>
        <w:rFonts w:ascii="Courier New" w:hAnsi="Courier New" w:cs="Courier New" w:hint="default"/>
      </w:rPr>
    </w:lvl>
    <w:lvl w:ilvl="5" w:tplc="04180005" w:tentative="1">
      <w:start w:val="1"/>
      <w:numFmt w:val="bullet"/>
      <w:lvlText w:val=""/>
      <w:lvlJc w:val="left"/>
      <w:pPr>
        <w:tabs>
          <w:tab w:val="num" w:pos="4035"/>
        </w:tabs>
        <w:ind w:left="4035" w:hanging="360"/>
      </w:pPr>
      <w:rPr>
        <w:rFonts w:ascii="Wingdings" w:hAnsi="Wingdings" w:hint="default"/>
      </w:rPr>
    </w:lvl>
    <w:lvl w:ilvl="6" w:tplc="04180001" w:tentative="1">
      <w:start w:val="1"/>
      <w:numFmt w:val="bullet"/>
      <w:lvlText w:val=""/>
      <w:lvlJc w:val="left"/>
      <w:pPr>
        <w:tabs>
          <w:tab w:val="num" w:pos="4755"/>
        </w:tabs>
        <w:ind w:left="4755" w:hanging="360"/>
      </w:pPr>
      <w:rPr>
        <w:rFonts w:ascii="Symbol" w:hAnsi="Symbol" w:hint="default"/>
      </w:rPr>
    </w:lvl>
    <w:lvl w:ilvl="7" w:tplc="04180003" w:tentative="1">
      <w:start w:val="1"/>
      <w:numFmt w:val="bullet"/>
      <w:lvlText w:val="o"/>
      <w:lvlJc w:val="left"/>
      <w:pPr>
        <w:tabs>
          <w:tab w:val="num" w:pos="5475"/>
        </w:tabs>
        <w:ind w:left="5475" w:hanging="360"/>
      </w:pPr>
      <w:rPr>
        <w:rFonts w:ascii="Courier New" w:hAnsi="Courier New" w:cs="Courier New" w:hint="default"/>
      </w:rPr>
    </w:lvl>
    <w:lvl w:ilvl="8" w:tplc="04180005" w:tentative="1">
      <w:start w:val="1"/>
      <w:numFmt w:val="bullet"/>
      <w:lvlText w:val=""/>
      <w:lvlJc w:val="left"/>
      <w:pPr>
        <w:tabs>
          <w:tab w:val="num" w:pos="6195"/>
        </w:tabs>
        <w:ind w:left="6195" w:hanging="360"/>
      </w:pPr>
      <w:rPr>
        <w:rFonts w:ascii="Wingdings" w:hAnsi="Wingdings" w:hint="default"/>
      </w:rPr>
    </w:lvl>
  </w:abstractNum>
  <w:abstractNum w:abstractNumId="3">
    <w:nsid w:val="081665F8"/>
    <w:multiLevelType w:val="hybridMultilevel"/>
    <w:tmpl w:val="AEA45A02"/>
    <w:lvl w:ilvl="0" w:tplc="F7482520">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4">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C85830"/>
    <w:multiLevelType w:val="hybridMultilevel"/>
    <w:tmpl w:val="C93A582C"/>
    <w:lvl w:ilvl="0" w:tplc="609E182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2FCA1CD2"/>
    <w:multiLevelType w:val="hybridMultilevel"/>
    <w:tmpl w:val="AC04C1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E6569E"/>
    <w:multiLevelType w:val="hybridMultilevel"/>
    <w:tmpl w:val="3CC6F9AC"/>
    <w:lvl w:ilvl="0" w:tplc="DE248A54">
      <w:start w:val="1"/>
      <w:numFmt w:val="decimal"/>
      <w:lvlText w:val="%1)"/>
      <w:lvlJc w:val="left"/>
      <w:pPr>
        <w:ind w:left="1152" w:hanging="360"/>
      </w:pPr>
      <w:rPr>
        <w:rFonts w:cs="Times New Roman" w:hint="default"/>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35205CD5"/>
    <w:multiLevelType w:val="multilevel"/>
    <w:tmpl w:val="5B901220"/>
    <w:lvl w:ilvl="0">
      <w:start w:val="1"/>
      <w:numFmt w:val="decimal"/>
      <w:lvlText w:val="%1."/>
      <w:lvlJc w:val="left"/>
      <w:pPr>
        <w:ind w:left="1080" w:hanging="360"/>
      </w:pPr>
      <w:rPr>
        <w:rFonts w:cs="Times New Roman"/>
        <w:b/>
      </w:rPr>
    </w:lvl>
    <w:lvl w:ilvl="1">
      <w:start w:val="2"/>
      <w:numFmt w:val="decimal"/>
      <w:isLgl/>
      <w:lvlText w:val="%1.%2."/>
      <w:lvlJc w:val="left"/>
      <w:pPr>
        <w:ind w:left="1080" w:hanging="360"/>
      </w:pPr>
      <w:rPr>
        <w:rFonts w:cs="Times New Roman" w:hint="default"/>
        <w:b/>
        <w:i/>
      </w:rPr>
    </w:lvl>
    <w:lvl w:ilvl="2">
      <w:start w:val="1"/>
      <w:numFmt w:val="decimal"/>
      <w:isLgl/>
      <w:lvlText w:val="%1.%2.%3."/>
      <w:lvlJc w:val="left"/>
      <w:pPr>
        <w:ind w:left="1440" w:hanging="720"/>
      </w:pPr>
      <w:rPr>
        <w:rFonts w:cs="Times New Roman" w:hint="default"/>
        <w:b/>
        <w:i/>
      </w:rPr>
    </w:lvl>
    <w:lvl w:ilvl="3">
      <w:start w:val="1"/>
      <w:numFmt w:val="decimal"/>
      <w:isLgl/>
      <w:lvlText w:val="%1.%2.%3.%4."/>
      <w:lvlJc w:val="left"/>
      <w:pPr>
        <w:ind w:left="1440" w:hanging="720"/>
      </w:pPr>
      <w:rPr>
        <w:rFonts w:cs="Times New Roman" w:hint="default"/>
        <w:b/>
        <w:i/>
      </w:rPr>
    </w:lvl>
    <w:lvl w:ilvl="4">
      <w:start w:val="1"/>
      <w:numFmt w:val="decimal"/>
      <w:isLgl/>
      <w:lvlText w:val="%1.%2.%3.%4.%5."/>
      <w:lvlJc w:val="left"/>
      <w:pPr>
        <w:ind w:left="1800" w:hanging="1080"/>
      </w:pPr>
      <w:rPr>
        <w:rFonts w:cs="Times New Roman" w:hint="default"/>
        <w:b/>
        <w:i/>
      </w:rPr>
    </w:lvl>
    <w:lvl w:ilvl="5">
      <w:start w:val="1"/>
      <w:numFmt w:val="decimal"/>
      <w:isLgl/>
      <w:lvlText w:val="%1.%2.%3.%4.%5.%6."/>
      <w:lvlJc w:val="left"/>
      <w:pPr>
        <w:ind w:left="1800" w:hanging="1080"/>
      </w:pPr>
      <w:rPr>
        <w:rFonts w:cs="Times New Roman" w:hint="default"/>
        <w:b/>
        <w:i/>
      </w:rPr>
    </w:lvl>
    <w:lvl w:ilvl="6">
      <w:start w:val="1"/>
      <w:numFmt w:val="decimal"/>
      <w:isLgl/>
      <w:lvlText w:val="%1.%2.%3.%4.%5.%6.%7."/>
      <w:lvlJc w:val="left"/>
      <w:pPr>
        <w:ind w:left="2160" w:hanging="1440"/>
      </w:pPr>
      <w:rPr>
        <w:rFonts w:cs="Times New Roman" w:hint="default"/>
        <w:b/>
        <w:i/>
      </w:rPr>
    </w:lvl>
    <w:lvl w:ilvl="7">
      <w:start w:val="1"/>
      <w:numFmt w:val="decimal"/>
      <w:isLgl/>
      <w:lvlText w:val="%1.%2.%3.%4.%5.%6.%7.%8."/>
      <w:lvlJc w:val="left"/>
      <w:pPr>
        <w:ind w:left="2160" w:hanging="1440"/>
      </w:pPr>
      <w:rPr>
        <w:rFonts w:cs="Times New Roman" w:hint="default"/>
        <w:b/>
        <w:i/>
      </w:rPr>
    </w:lvl>
    <w:lvl w:ilvl="8">
      <w:start w:val="1"/>
      <w:numFmt w:val="decimal"/>
      <w:isLgl/>
      <w:lvlText w:val="%1.%2.%3.%4.%5.%6.%7.%8.%9."/>
      <w:lvlJc w:val="left"/>
      <w:pPr>
        <w:ind w:left="2520" w:hanging="1800"/>
      </w:pPr>
      <w:rPr>
        <w:rFonts w:cs="Times New Roman" w:hint="default"/>
        <w:b/>
        <w:i/>
      </w:rPr>
    </w:lvl>
  </w:abstractNum>
  <w:abstractNum w:abstractNumId="9">
    <w:nsid w:val="359B2887"/>
    <w:multiLevelType w:val="hybridMultilevel"/>
    <w:tmpl w:val="42BCB6D0"/>
    <w:lvl w:ilvl="0" w:tplc="226C00A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0">
    <w:nsid w:val="37C1380E"/>
    <w:multiLevelType w:val="hybridMultilevel"/>
    <w:tmpl w:val="E3723E74"/>
    <w:lvl w:ilvl="0" w:tplc="66E4AF4E">
      <w:start w:val="1"/>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42B18"/>
    <w:multiLevelType w:val="hybridMultilevel"/>
    <w:tmpl w:val="A8185570"/>
    <w:lvl w:ilvl="0" w:tplc="44C6B6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527647"/>
    <w:multiLevelType w:val="hybridMultilevel"/>
    <w:tmpl w:val="84761CCA"/>
    <w:lvl w:ilvl="0" w:tplc="492CA5F0">
      <w:start w:val="9"/>
      <w:numFmt w:val="bullet"/>
      <w:lvlText w:val=""/>
      <w:lvlJc w:val="left"/>
      <w:pPr>
        <w:ind w:left="1069" w:hanging="360"/>
      </w:pPr>
      <w:rPr>
        <w:rFonts w:ascii="Symbol" w:eastAsia="Times New Roman"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3">
    <w:nsid w:val="48B33F47"/>
    <w:multiLevelType w:val="hybridMultilevel"/>
    <w:tmpl w:val="A15CE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FC92A43"/>
    <w:multiLevelType w:val="hybridMultilevel"/>
    <w:tmpl w:val="F91C2F48"/>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2E146AC"/>
    <w:multiLevelType w:val="hybridMultilevel"/>
    <w:tmpl w:val="FCA6250A"/>
    <w:lvl w:ilvl="0" w:tplc="D85860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311DF0"/>
    <w:multiLevelType w:val="hybridMultilevel"/>
    <w:tmpl w:val="7A8228AA"/>
    <w:lvl w:ilvl="0" w:tplc="3D124514">
      <w:start w:val="9"/>
      <w:numFmt w:val="bullet"/>
      <w:lvlText w:val=""/>
      <w:lvlJc w:val="left"/>
      <w:pPr>
        <w:ind w:left="1086" w:hanging="360"/>
      </w:pPr>
      <w:rPr>
        <w:rFonts w:ascii="Symbol" w:eastAsia="Times New Roman" w:hAnsi="Symbol" w:cs="Times New Roman" w:hint="default"/>
        <w:color w:val="auto"/>
      </w:rPr>
    </w:lvl>
    <w:lvl w:ilvl="1" w:tplc="04180003" w:tentative="1">
      <w:start w:val="1"/>
      <w:numFmt w:val="bullet"/>
      <w:lvlText w:val="o"/>
      <w:lvlJc w:val="left"/>
      <w:pPr>
        <w:ind w:left="1806" w:hanging="360"/>
      </w:pPr>
      <w:rPr>
        <w:rFonts w:ascii="Courier New" w:hAnsi="Courier New" w:cs="Courier New" w:hint="default"/>
      </w:rPr>
    </w:lvl>
    <w:lvl w:ilvl="2" w:tplc="04180005" w:tentative="1">
      <w:start w:val="1"/>
      <w:numFmt w:val="bullet"/>
      <w:lvlText w:val=""/>
      <w:lvlJc w:val="left"/>
      <w:pPr>
        <w:ind w:left="2526" w:hanging="360"/>
      </w:pPr>
      <w:rPr>
        <w:rFonts w:ascii="Wingdings" w:hAnsi="Wingdings" w:hint="default"/>
      </w:rPr>
    </w:lvl>
    <w:lvl w:ilvl="3" w:tplc="04180001" w:tentative="1">
      <w:start w:val="1"/>
      <w:numFmt w:val="bullet"/>
      <w:lvlText w:val=""/>
      <w:lvlJc w:val="left"/>
      <w:pPr>
        <w:ind w:left="3246" w:hanging="360"/>
      </w:pPr>
      <w:rPr>
        <w:rFonts w:ascii="Symbol" w:hAnsi="Symbol" w:hint="default"/>
      </w:rPr>
    </w:lvl>
    <w:lvl w:ilvl="4" w:tplc="04180003" w:tentative="1">
      <w:start w:val="1"/>
      <w:numFmt w:val="bullet"/>
      <w:lvlText w:val="o"/>
      <w:lvlJc w:val="left"/>
      <w:pPr>
        <w:ind w:left="3966" w:hanging="360"/>
      </w:pPr>
      <w:rPr>
        <w:rFonts w:ascii="Courier New" w:hAnsi="Courier New" w:cs="Courier New" w:hint="default"/>
      </w:rPr>
    </w:lvl>
    <w:lvl w:ilvl="5" w:tplc="04180005" w:tentative="1">
      <w:start w:val="1"/>
      <w:numFmt w:val="bullet"/>
      <w:lvlText w:val=""/>
      <w:lvlJc w:val="left"/>
      <w:pPr>
        <w:ind w:left="4686" w:hanging="360"/>
      </w:pPr>
      <w:rPr>
        <w:rFonts w:ascii="Wingdings" w:hAnsi="Wingdings" w:hint="default"/>
      </w:rPr>
    </w:lvl>
    <w:lvl w:ilvl="6" w:tplc="04180001" w:tentative="1">
      <w:start w:val="1"/>
      <w:numFmt w:val="bullet"/>
      <w:lvlText w:val=""/>
      <w:lvlJc w:val="left"/>
      <w:pPr>
        <w:ind w:left="5406" w:hanging="360"/>
      </w:pPr>
      <w:rPr>
        <w:rFonts w:ascii="Symbol" w:hAnsi="Symbol" w:hint="default"/>
      </w:rPr>
    </w:lvl>
    <w:lvl w:ilvl="7" w:tplc="04180003" w:tentative="1">
      <w:start w:val="1"/>
      <w:numFmt w:val="bullet"/>
      <w:lvlText w:val="o"/>
      <w:lvlJc w:val="left"/>
      <w:pPr>
        <w:ind w:left="6126" w:hanging="360"/>
      </w:pPr>
      <w:rPr>
        <w:rFonts w:ascii="Courier New" w:hAnsi="Courier New" w:cs="Courier New" w:hint="default"/>
      </w:rPr>
    </w:lvl>
    <w:lvl w:ilvl="8" w:tplc="04180005" w:tentative="1">
      <w:start w:val="1"/>
      <w:numFmt w:val="bullet"/>
      <w:lvlText w:val=""/>
      <w:lvlJc w:val="left"/>
      <w:pPr>
        <w:ind w:left="6846" w:hanging="360"/>
      </w:pPr>
      <w:rPr>
        <w:rFonts w:ascii="Wingdings" w:hAnsi="Wingdings" w:hint="default"/>
      </w:rPr>
    </w:lvl>
  </w:abstractNum>
  <w:abstractNum w:abstractNumId="17">
    <w:nsid w:val="60EC1B79"/>
    <w:multiLevelType w:val="hybridMultilevel"/>
    <w:tmpl w:val="C2027E7A"/>
    <w:lvl w:ilvl="0" w:tplc="58587C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23D04A8"/>
    <w:multiLevelType w:val="hybridMultilevel"/>
    <w:tmpl w:val="BDEEE3D8"/>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B573151"/>
    <w:multiLevelType w:val="multilevel"/>
    <w:tmpl w:val="3A646D32"/>
    <w:lvl w:ilvl="0">
      <w:start w:val="1"/>
      <w:numFmt w:val="decimal"/>
      <w:lvlText w:val="%1."/>
      <w:lvlJc w:val="left"/>
      <w:pPr>
        <w:ind w:left="360" w:hanging="360"/>
      </w:pPr>
      <w:rPr>
        <w:rFonts w:cs="Times New Roman" w:hint="default"/>
        <w:i/>
      </w:rPr>
    </w:lvl>
    <w:lvl w:ilvl="1">
      <w:start w:val="1"/>
      <w:numFmt w:val="decimal"/>
      <w:lvlText w:val="%1.%2."/>
      <w:lvlJc w:val="left"/>
      <w:pPr>
        <w:ind w:left="360" w:hanging="360"/>
      </w:pPr>
      <w:rPr>
        <w:rFonts w:cs="Times New Roman" w:hint="default"/>
        <w:i/>
      </w:rPr>
    </w:lvl>
    <w:lvl w:ilvl="2">
      <w:start w:val="1"/>
      <w:numFmt w:val="decimal"/>
      <w:lvlText w:val="%1.%2.%3."/>
      <w:lvlJc w:val="left"/>
      <w:pPr>
        <w:ind w:left="720" w:hanging="720"/>
      </w:pPr>
      <w:rPr>
        <w:rFonts w:cs="Times New Roman" w:hint="default"/>
        <w:i/>
      </w:rPr>
    </w:lvl>
    <w:lvl w:ilvl="3">
      <w:start w:val="1"/>
      <w:numFmt w:val="decimal"/>
      <w:lvlText w:val="%1.%2.%3.%4."/>
      <w:lvlJc w:val="left"/>
      <w:pPr>
        <w:ind w:left="720" w:hanging="72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080" w:hanging="1080"/>
      </w:pPr>
      <w:rPr>
        <w:rFonts w:cs="Times New Roman" w:hint="default"/>
        <w:i/>
      </w:rPr>
    </w:lvl>
    <w:lvl w:ilvl="6">
      <w:start w:val="1"/>
      <w:numFmt w:val="decimal"/>
      <w:lvlText w:val="%1.%2.%3.%4.%5.%6.%7."/>
      <w:lvlJc w:val="left"/>
      <w:pPr>
        <w:ind w:left="1440" w:hanging="1440"/>
      </w:pPr>
      <w:rPr>
        <w:rFonts w:cs="Times New Roman" w:hint="default"/>
        <w:i/>
      </w:rPr>
    </w:lvl>
    <w:lvl w:ilvl="7">
      <w:start w:val="1"/>
      <w:numFmt w:val="decimal"/>
      <w:lvlText w:val="%1.%2.%3.%4.%5.%6.%7.%8."/>
      <w:lvlJc w:val="left"/>
      <w:pPr>
        <w:ind w:left="1440" w:hanging="1440"/>
      </w:pPr>
      <w:rPr>
        <w:rFonts w:cs="Times New Roman" w:hint="default"/>
        <w:i/>
      </w:rPr>
    </w:lvl>
    <w:lvl w:ilvl="8">
      <w:start w:val="1"/>
      <w:numFmt w:val="decimal"/>
      <w:lvlText w:val="%1.%2.%3.%4.%5.%6.%7.%8.%9."/>
      <w:lvlJc w:val="left"/>
      <w:pPr>
        <w:ind w:left="1800" w:hanging="1800"/>
      </w:pPr>
      <w:rPr>
        <w:rFonts w:cs="Times New Roman" w:hint="default"/>
        <w:i/>
      </w:rPr>
    </w:lvl>
  </w:abstractNum>
  <w:abstractNum w:abstractNumId="20">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4"/>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18"/>
  </w:num>
  <w:num w:numId="9">
    <w:abstractNumId w:val="15"/>
  </w:num>
  <w:num w:numId="10">
    <w:abstractNumId w:val="14"/>
  </w:num>
  <w:num w:numId="11">
    <w:abstractNumId w:val="10"/>
  </w:num>
  <w:num w:numId="12">
    <w:abstractNumId w:val="6"/>
  </w:num>
  <w:num w:numId="13">
    <w:abstractNumId w:val="11"/>
  </w:num>
  <w:num w:numId="14">
    <w:abstractNumId w:val="8"/>
  </w:num>
  <w:num w:numId="15">
    <w:abstractNumId w:val="19"/>
  </w:num>
  <w:num w:numId="16">
    <w:abstractNumId w:val="16"/>
  </w:num>
  <w:num w:numId="17">
    <w:abstractNumId w:val="12"/>
  </w:num>
  <w:num w:numId="18">
    <w:abstractNumId w:val="13"/>
  </w:num>
  <w:num w:numId="19">
    <w:abstractNumId w:val="7"/>
  </w:num>
  <w:num w:numId="20">
    <w:abstractNumId w:val="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2D4979"/>
    <w:rsid w:val="00044BF5"/>
    <w:rsid w:val="000604B9"/>
    <w:rsid w:val="000A583F"/>
    <w:rsid w:val="000C4E1B"/>
    <w:rsid w:val="000D167D"/>
    <w:rsid w:val="000F46A1"/>
    <w:rsid w:val="00164B20"/>
    <w:rsid w:val="00167328"/>
    <w:rsid w:val="0017348B"/>
    <w:rsid w:val="001C53D5"/>
    <w:rsid w:val="001C654C"/>
    <w:rsid w:val="001D33E1"/>
    <w:rsid w:val="001E38A6"/>
    <w:rsid w:val="001E6138"/>
    <w:rsid w:val="00210A08"/>
    <w:rsid w:val="00211B48"/>
    <w:rsid w:val="00232366"/>
    <w:rsid w:val="00233024"/>
    <w:rsid w:val="00247517"/>
    <w:rsid w:val="00273FB2"/>
    <w:rsid w:val="00274462"/>
    <w:rsid w:val="00277890"/>
    <w:rsid w:val="002976FD"/>
    <w:rsid w:val="002A1342"/>
    <w:rsid w:val="002A2346"/>
    <w:rsid w:val="002A2BFD"/>
    <w:rsid w:val="002B4006"/>
    <w:rsid w:val="002D4979"/>
    <w:rsid w:val="002D5807"/>
    <w:rsid w:val="002E4DE7"/>
    <w:rsid w:val="003153B0"/>
    <w:rsid w:val="00315AF3"/>
    <w:rsid w:val="00332F72"/>
    <w:rsid w:val="003B1615"/>
    <w:rsid w:val="003C36FC"/>
    <w:rsid w:val="003D41CE"/>
    <w:rsid w:val="003D7170"/>
    <w:rsid w:val="004077F0"/>
    <w:rsid w:val="00432B5A"/>
    <w:rsid w:val="0047351B"/>
    <w:rsid w:val="00476812"/>
    <w:rsid w:val="0049372D"/>
    <w:rsid w:val="004A12D3"/>
    <w:rsid w:val="004A35B1"/>
    <w:rsid w:val="004D2B13"/>
    <w:rsid w:val="004E7E47"/>
    <w:rsid w:val="004F602B"/>
    <w:rsid w:val="00527313"/>
    <w:rsid w:val="005468CB"/>
    <w:rsid w:val="00547D08"/>
    <w:rsid w:val="00560E42"/>
    <w:rsid w:val="00573310"/>
    <w:rsid w:val="00587E47"/>
    <w:rsid w:val="005937A4"/>
    <w:rsid w:val="005A2F75"/>
    <w:rsid w:val="005D2E8D"/>
    <w:rsid w:val="00623595"/>
    <w:rsid w:val="0062644C"/>
    <w:rsid w:val="006358C3"/>
    <w:rsid w:val="00646D12"/>
    <w:rsid w:val="0066110C"/>
    <w:rsid w:val="00674D44"/>
    <w:rsid w:val="006948D2"/>
    <w:rsid w:val="006A2964"/>
    <w:rsid w:val="006A7C03"/>
    <w:rsid w:val="006D470E"/>
    <w:rsid w:val="006D50A4"/>
    <w:rsid w:val="00714EA5"/>
    <w:rsid w:val="0071562D"/>
    <w:rsid w:val="0075274D"/>
    <w:rsid w:val="007A14A7"/>
    <w:rsid w:val="007A1CFE"/>
    <w:rsid w:val="00817B94"/>
    <w:rsid w:val="00847876"/>
    <w:rsid w:val="00867173"/>
    <w:rsid w:val="00870679"/>
    <w:rsid w:val="008822C9"/>
    <w:rsid w:val="0089524B"/>
    <w:rsid w:val="008A5618"/>
    <w:rsid w:val="008B66D0"/>
    <w:rsid w:val="008C0166"/>
    <w:rsid w:val="008E1744"/>
    <w:rsid w:val="00902099"/>
    <w:rsid w:val="00933EBA"/>
    <w:rsid w:val="0095533D"/>
    <w:rsid w:val="009610DE"/>
    <w:rsid w:val="00977CE9"/>
    <w:rsid w:val="0099662F"/>
    <w:rsid w:val="009B1B17"/>
    <w:rsid w:val="009B64E5"/>
    <w:rsid w:val="009D1CFD"/>
    <w:rsid w:val="009E0B9C"/>
    <w:rsid w:val="00A179A8"/>
    <w:rsid w:val="00A86D2A"/>
    <w:rsid w:val="00A92D8E"/>
    <w:rsid w:val="00A945BC"/>
    <w:rsid w:val="00AF2DAA"/>
    <w:rsid w:val="00B102A5"/>
    <w:rsid w:val="00B11AD6"/>
    <w:rsid w:val="00B13325"/>
    <w:rsid w:val="00B4227B"/>
    <w:rsid w:val="00B43BD0"/>
    <w:rsid w:val="00B94F12"/>
    <w:rsid w:val="00BB2821"/>
    <w:rsid w:val="00BB318B"/>
    <w:rsid w:val="00BE0CEC"/>
    <w:rsid w:val="00BE5183"/>
    <w:rsid w:val="00BF1826"/>
    <w:rsid w:val="00C02FB4"/>
    <w:rsid w:val="00C05B22"/>
    <w:rsid w:val="00C332A8"/>
    <w:rsid w:val="00C66CCD"/>
    <w:rsid w:val="00C85C7E"/>
    <w:rsid w:val="00C87F12"/>
    <w:rsid w:val="00C914F5"/>
    <w:rsid w:val="00CA386F"/>
    <w:rsid w:val="00CA78AE"/>
    <w:rsid w:val="00D00F20"/>
    <w:rsid w:val="00D17A17"/>
    <w:rsid w:val="00D415FB"/>
    <w:rsid w:val="00D57271"/>
    <w:rsid w:val="00D57AF9"/>
    <w:rsid w:val="00DA02CD"/>
    <w:rsid w:val="00DB12AF"/>
    <w:rsid w:val="00DC68D3"/>
    <w:rsid w:val="00DE39CE"/>
    <w:rsid w:val="00DF0B44"/>
    <w:rsid w:val="00E00D8D"/>
    <w:rsid w:val="00E23303"/>
    <w:rsid w:val="00E270C1"/>
    <w:rsid w:val="00E31C75"/>
    <w:rsid w:val="00E437E3"/>
    <w:rsid w:val="00E64A61"/>
    <w:rsid w:val="00E95529"/>
    <w:rsid w:val="00ED74AB"/>
    <w:rsid w:val="00EE58B0"/>
    <w:rsid w:val="00F06F96"/>
    <w:rsid w:val="00F3287D"/>
    <w:rsid w:val="00F63B90"/>
    <w:rsid w:val="00F97F62"/>
    <w:rsid w:val="00FB00EF"/>
    <w:rsid w:val="00FB2EA9"/>
    <w:rsid w:val="00FB3081"/>
    <w:rsid w:val="00FC0142"/>
    <w:rsid w:val="00FC288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qFormat/>
    <w:rsid w:val="00F97F62"/>
    <w:pPr>
      <w:keepNext/>
      <w:spacing w:before="240" w:after="60"/>
      <w:outlineLvl w:val="0"/>
    </w:pPr>
    <w:rPr>
      <w:rFonts w:ascii="Arial" w:hAnsi="Arial" w:cs="Arial"/>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paragraph" w:styleId="Listcumarcatori">
    <w:name w:val="List Bullet"/>
    <w:basedOn w:val="Normal"/>
    <w:uiPriority w:val="99"/>
    <w:unhideWhenUsed/>
    <w:rsid w:val="00674D44"/>
    <w:pPr>
      <w:numPr>
        <w:numId w:val="5"/>
      </w:numPr>
      <w:contextualSpacing/>
    </w:pPr>
    <w:rPr>
      <w:sz w:val="20"/>
      <w:szCs w:val="20"/>
      <w:lang w:eastAsia="ru-RU"/>
    </w:rPr>
  </w:style>
  <w:style w:type="table" w:styleId="GrilTabel">
    <w:name w:val="Table Grid"/>
    <w:basedOn w:val="TabelNormal"/>
    <w:uiPriority w:val="59"/>
    <w:rsid w:val="005A2F75"/>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1Caracter">
    <w:name w:val="Titlu 1 Caracter"/>
    <w:basedOn w:val="Fontdeparagrafimplicit"/>
    <w:link w:val="Titlu1"/>
    <w:rsid w:val="00F97F62"/>
    <w:rPr>
      <w:rFonts w:ascii="Arial" w:eastAsia="Times New Roman" w:hAnsi="Arial" w:cs="Arial"/>
      <w:b/>
      <w:bCs/>
      <w:kern w:val="32"/>
      <w:sz w:val="32"/>
      <w:szCs w:val="32"/>
      <w:lang w:val="ro-RO" w:eastAsia="ro-RO"/>
    </w:rPr>
  </w:style>
  <w:style w:type="paragraph" w:styleId="Lista2">
    <w:name w:val="List 2"/>
    <w:basedOn w:val="Normal"/>
    <w:rsid w:val="00F97F62"/>
    <w:pPr>
      <w:ind w:left="566" w:hanging="283"/>
    </w:pPr>
    <w:rPr>
      <w:sz w:val="20"/>
      <w:szCs w:val="20"/>
      <w:lang w:val="ru-RU" w:eastAsia="ru-RU"/>
    </w:rPr>
  </w:style>
  <w:style w:type="paragraph" w:customStyle="1" w:styleId="Listparagraf1">
    <w:name w:val="Listă paragraf1"/>
    <w:basedOn w:val="Normal"/>
    <w:rsid w:val="00F97F62"/>
    <w:pPr>
      <w:spacing w:after="200" w:line="276" w:lineRule="auto"/>
      <w:ind w:left="720"/>
      <w:contextualSpacing/>
    </w:pPr>
    <w:rPr>
      <w:rFonts w:ascii="Calibri" w:hAnsi="Calibri"/>
      <w:sz w:val="22"/>
      <w:szCs w:val="22"/>
      <w:lang w:eastAsia="ru-RU"/>
    </w:rPr>
  </w:style>
  <w:style w:type="character" w:customStyle="1" w:styleId="apple-style-span">
    <w:name w:val="apple-style-span"/>
    <w:basedOn w:val="Fontdeparagrafimplicit"/>
    <w:rsid w:val="00F97F62"/>
  </w:style>
  <w:style w:type="paragraph" w:styleId="Listcontinuare2">
    <w:name w:val="List Continue 2"/>
    <w:basedOn w:val="Normal"/>
    <w:uiPriority w:val="99"/>
    <w:semiHidden/>
    <w:unhideWhenUsed/>
    <w:rsid w:val="00F97F62"/>
    <w:pPr>
      <w:spacing w:after="120"/>
      <w:ind w:left="566"/>
      <w:contextualSpacing/>
    </w:pPr>
  </w:style>
  <w:style w:type="paragraph" w:customStyle="1" w:styleId="tt">
    <w:name w:val="tt"/>
    <w:basedOn w:val="Normal"/>
    <w:rsid w:val="00F06F96"/>
    <w:pPr>
      <w:jc w:val="center"/>
    </w:pPr>
    <w:rPr>
      <w:b/>
      <w:bCs/>
      <w:lang w:val="ru-RU" w:eastAsia="ru-RU"/>
    </w:rPr>
  </w:style>
  <w:style w:type="paragraph" w:customStyle="1" w:styleId="cb">
    <w:name w:val="cb"/>
    <w:basedOn w:val="Normal"/>
    <w:rsid w:val="00646D12"/>
    <w:pPr>
      <w:shd w:val="clear" w:color="auto" w:fill="FFFFFF"/>
      <w:tabs>
        <w:tab w:val="left" w:pos="142"/>
        <w:tab w:val="left" w:pos="1080"/>
      </w:tabs>
      <w:ind w:right="-6"/>
      <w:jc w:val="center"/>
    </w:pPr>
    <w:rPr>
      <w:b/>
      <w:sz w:val="28"/>
      <w:szCs w:val="28"/>
      <w:lang w:val="ru-RU" w:eastAsia="ru-RU"/>
    </w:rPr>
  </w:style>
  <w:style w:type="character" w:customStyle="1" w:styleId="hps">
    <w:name w:val="hps"/>
    <w:rsid w:val="00646D12"/>
  </w:style>
  <w:style w:type="character" w:styleId="Robust">
    <w:name w:val="Strong"/>
    <w:basedOn w:val="Fontdeparagrafimplicit"/>
    <w:qFormat/>
    <w:rsid w:val="00646D12"/>
    <w:rPr>
      <w:b/>
    </w:rPr>
  </w:style>
  <w:style w:type="paragraph" w:customStyle="1" w:styleId="Default">
    <w:name w:val="Default"/>
    <w:rsid w:val="00646D12"/>
    <w:pPr>
      <w:autoSpaceDE w:val="0"/>
      <w:autoSpaceDN w:val="0"/>
      <w:adjustRightInd w:val="0"/>
      <w:spacing w:after="0" w:line="240" w:lineRule="auto"/>
    </w:pPr>
    <w:rPr>
      <w:rFonts w:ascii="Cambria" w:eastAsia="Times New Roman" w:hAnsi="Cambria" w:cs="Cambria"/>
      <w:color w:val="000000"/>
      <w:sz w:val="24"/>
      <w:szCs w:val="24"/>
      <w:lang w:val="en-US"/>
    </w:rPr>
  </w:style>
  <w:style w:type="character" w:customStyle="1" w:styleId="docheader1">
    <w:name w:val="doc_header1"/>
    <w:rsid w:val="00646D12"/>
    <w:rPr>
      <w:rFonts w:ascii="Times New Roman" w:hAnsi="Times New Roman"/>
      <w:b/>
      <w:color w:val="000000"/>
      <w:sz w:val="24"/>
    </w:rPr>
  </w:style>
  <w:style w:type="character" w:customStyle="1" w:styleId="longtext">
    <w:name w:val="long_text"/>
    <w:basedOn w:val="Fontdeparagrafimplicit"/>
    <w:rsid w:val="00646D12"/>
    <w:rPr>
      <w:rFonts w:cs="Times New Roman"/>
    </w:rPr>
  </w:style>
  <w:style w:type="character" w:styleId="Accentuat">
    <w:name w:val="Emphasis"/>
    <w:basedOn w:val="Fontdeparagrafimplicit"/>
    <w:qFormat/>
    <w:rsid w:val="00646D12"/>
    <w:rPr>
      <w:i/>
    </w:rPr>
  </w:style>
  <w:style w:type="paragraph" w:styleId="Titlu">
    <w:name w:val="Title"/>
    <w:basedOn w:val="Normal"/>
    <w:link w:val="TitluCaracter"/>
    <w:qFormat/>
    <w:rsid w:val="00646D12"/>
    <w:pPr>
      <w:jc w:val="center"/>
    </w:pPr>
    <w:rPr>
      <w:sz w:val="28"/>
      <w:szCs w:val="20"/>
      <w:lang w:eastAsia="ru-RU"/>
    </w:rPr>
  </w:style>
  <w:style w:type="character" w:customStyle="1" w:styleId="TitluCaracter">
    <w:name w:val="Titlu Caracter"/>
    <w:basedOn w:val="Fontdeparagrafimplicit"/>
    <w:link w:val="Titlu"/>
    <w:rsid w:val="00646D12"/>
    <w:rPr>
      <w:rFonts w:ascii="Times New Roman" w:eastAsia="Times New Roman" w:hAnsi="Times New Roman" w:cs="Times New Roman"/>
      <w:sz w:val="28"/>
      <w:szCs w:val="20"/>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BE662-72BC-48C4-BFEC-41AFC1EC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4793</Words>
  <Characters>27801</Characters>
  <Application>Microsoft Office Word</Application>
  <DocSecurity>0</DocSecurity>
  <Lines>231</Lines>
  <Paragraphs>65</Paragraphs>
  <ScaleCrop>false</ScaleCrop>
  <HeadingPairs>
    <vt:vector size="2" baseType="variant">
      <vt:variant>
        <vt:lpstr>Titlu</vt:lpstr>
      </vt:variant>
      <vt:variant>
        <vt:i4>1</vt:i4>
      </vt:variant>
    </vt:vector>
  </HeadingPairs>
  <TitlesOfParts>
    <vt:vector size="1" baseType="lpstr">
      <vt:lpstr/>
    </vt:vector>
  </TitlesOfParts>
  <Company>Reanimator Extreme Edition</Company>
  <LinksUpToDate>false</LinksUpToDate>
  <CharactersWithSpaces>32529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Oleg</cp:lastModifiedBy>
  <cp:revision>7</cp:revision>
  <cp:lastPrinted>2017-01-26T08:01:00Z</cp:lastPrinted>
  <dcterms:created xsi:type="dcterms:W3CDTF">2017-01-16T09:09:00Z</dcterms:created>
  <dcterms:modified xsi:type="dcterms:W3CDTF">2017-01-27T07:31:00Z</dcterms:modified>
</cp:coreProperties>
</file>