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C75" w:rsidRPr="00FC0142" w:rsidRDefault="00E31C75" w:rsidP="003206A7">
      <w:pPr>
        <w:tabs>
          <w:tab w:val="left" w:pos="851"/>
          <w:tab w:val="right" w:pos="10206"/>
        </w:tabs>
        <w:rPr>
          <w:rFonts w:ascii="Calibri" w:eastAsia="Calibri" w:hAnsi="Calibri"/>
          <w:sz w:val="22"/>
          <w:szCs w:val="22"/>
          <w:lang w:val="en-US" w:eastAsia="en-US"/>
        </w:rPr>
      </w:pPr>
      <w:r w:rsidRPr="00FC0142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75" w:rsidRPr="00FB2EA9" w:rsidRDefault="00E31C75" w:rsidP="00E31C75">
      <w:pPr>
        <w:tabs>
          <w:tab w:val="left" w:pos="2410"/>
          <w:tab w:val="right" w:pos="9214"/>
        </w:tabs>
        <w:spacing w:line="276" w:lineRule="auto"/>
        <w:jc w:val="center"/>
        <w:outlineLvl w:val="1"/>
        <w:rPr>
          <w:rFonts w:eastAsia="Calibri"/>
          <w:b/>
          <w:sz w:val="28"/>
          <w:szCs w:val="22"/>
          <w:u w:val="single"/>
          <w:lang w:eastAsia="en-US"/>
        </w:rPr>
      </w:pPr>
      <w:r w:rsidRPr="00FC0142">
        <w:rPr>
          <w:rFonts w:eastAsia="Calibri"/>
          <w:b/>
          <w:sz w:val="36"/>
          <w:szCs w:val="22"/>
          <w:lang w:eastAsia="en-US"/>
        </w:rPr>
        <w:t xml:space="preserve">                        </w:t>
      </w:r>
      <w:r>
        <w:rPr>
          <w:rFonts w:eastAsia="Calibri"/>
          <w:b/>
          <w:sz w:val="36"/>
          <w:szCs w:val="22"/>
          <w:lang w:eastAsia="en-US"/>
        </w:rPr>
        <w:t xml:space="preserve">            </w:t>
      </w:r>
      <w:r w:rsidRPr="00FC0142">
        <w:rPr>
          <w:rFonts w:eastAsia="Calibri"/>
          <w:b/>
          <w:sz w:val="36"/>
          <w:szCs w:val="22"/>
          <w:lang w:eastAsia="en-US"/>
        </w:rPr>
        <w:t xml:space="preserve">REPUBLICA MOLDOVA        </w:t>
      </w:r>
      <w:r w:rsidRPr="00FC0142">
        <w:rPr>
          <w:rFonts w:eastAsia="Calibri"/>
          <w:b/>
          <w:noProof/>
          <w:sz w:val="22"/>
          <w:szCs w:val="22"/>
          <w:lang w:val="ru-RU" w:eastAsia="ru-RU"/>
        </w:rPr>
        <w:drawing>
          <wp:inline distT="0" distB="0" distL="0" distR="0">
            <wp:extent cx="933450" cy="704850"/>
            <wp:effectExtent l="0" t="0" r="0" b="0"/>
            <wp:docPr id="4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C75">
        <w:rPr>
          <w:rFonts w:eastAsia="Calibri"/>
          <w:b/>
          <w:sz w:val="28"/>
          <w:szCs w:val="22"/>
          <w:lang w:eastAsia="en-US"/>
        </w:rPr>
        <w:t xml:space="preserve"> </w:t>
      </w:r>
      <w:r w:rsidRPr="00BB318B">
        <w:rPr>
          <w:rFonts w:eastAsia="Calibri"/>
          <w:b/>
          <w:sz w:val="28"/>
          <w:szCs w:val="22"/>
          <w:lang w:eastAsia="en-US"/>
        </w:rPr>
        <w:t>CONSILIUL</w:t>
      </w:r>
      <w:r w:rsidRPr="00BB318B">
        <w:rPr>
          <w:rFonts w:eastAsia="Calibri"/>
          <w:b/>
          <w:color w:val="FFFFFF" w:themeColor="background1"/>
          <w:sz w:val="28"/>
          <w:szCs w:val="22"/>
          <w:lang w:eastAsia="en-US"/>
        </w:rPr>
        <w:t>_</w:t>
      </w:r>
      <w:r w:rsidRPr="00BB318B">
        <w:rPr>
          <w:rFonts w:eastAsia="Calibri"/>
          <w:b/>
          <w:sz w:val="28"/>
          <w:szCs w:val="22"/>
          <w:lang w:eastAsia="en-US"/>
        </w:rPr>
        <w:t>RAIONAL TELENEȘTI</w:t>
      </w:r>
      <w:r w:rsidRPr="00FC0142">
        <w:rPr>
          <w:rFonts w:eastAsia="Calibri"/>
          <w:b/>
          <w:sz w:val="28"/>
          <w:szCs w:val="22"/>
          <w:u w:val="single"/>
          <w:lang w:eastAsia="en-US"/>
        </w:rPr>
        <w:t xml:space="preserve">    </w:t>
      </w:r>
      <w:r w:rsidR="00DA02CD">
        <w:rPr>
          <w:rFonts w:eastAsia="Calibri"/>
          <w:b/>
          <w:sz w:val="28"/>
          <w:szCs w:val="22"/>
          <w:u w:val="single"/>
          <w:lang w:eastAsia="en-US"/>
        </w:rPr>
        <w:t xml:space="preserve">           </w:t>
      </w:r>
    </w:p>
    <w:p w:rsidR="00E31C75" w:rsidRPr="00FC0142" w:rsidRDefault="00E31C75" w:rsidP="00E31C75">
      <w:pPr>
        <w:spacing w:line="276" w:lineRule="auto"/>
        <w:jc w:val="center"/>
        <w:outlineLvl w:val="1"/>
        <w:rPr>
          <w:sz w:val="20"/>
          <w:szCs w:val="20"/>
          <w:lang w:eastAsia="ru-RU"/>
        </w:rPr>
      </w:pPr>
      <w:r w:rsidRPr="00FC0142">
        <w:rPr>
          <w:rFonts w:ascii="Calibri" w:eastAsia="Calibri" w:hAnsi="Calibri"/>
          <w:szCs w:val="22"/>
          <w:lang w:eastAsia="en-US"/>
        </w:rPr>
        <w:t xml:space="preserve"> </w:t>
      </w:r>
      <w:r w:rsidRPr="00FC0142">
        <w:rPr>
          <w:sz w:val="20"/>
          <w:szCs w:val="20"/>
          <w:lang w:eastAsia="ru-RU"/>
        </w:rPr>
        <w:t>MD-5801, or.Teleneşti, str.31 August, 9 tel: (258)2-20-58, 2-26-50, fax: 2-24-50</w:t>
      </w:r>
    </w:p>
    <w:p w:rsidR="00E31C75" w:rsidRPr="00847876" w:rsidRDefault="00346DE2" w:rsidP="00847876">
      <w:pPr>
        <w:spacing w:line="276" w:lineRule="auto"/>
        <w:jc w:val="center"/>
        <w:outlineLvl w:val="1"/>
        <w:rPr>
          <w:rFonts w:ascii="Calibri" w:eastAsia="Calibri" w:hAnsi="Calibri"/>
          <w:sz w:val="22"/>
          <w:szCs w:val="22"/>
          <w:lang w:eastAsia="en-US"/>
        </w:rPr>
      </w:pPr>
      <w:hyperlink r:id="rId8" w:history="1">
        <w:r w:rsidR="00E31C75" w:rsidRPr="00FC0142">
          <w:rPr>
            <w:color w:val="0000FF"/>
            <w:sz w:val="18"/>
            <w:szCs w:val="20"/>
            <w:u w:val="single"/>
            <w:lang w:eastAsia="ru-RU"/>
          </w:rPr>
          <w:t>www.telenesti.md</w:t>
        </w:r>
      </w:hyperlink>
      <w:r w:rsidR="00E31C75" w:rsidRPr="00FC0142">
        <w:rPr>
          <w:color w:val="0000FF"/>
          <w:sz w:val="18"/>
          <w:szCs w:val="20"/>
          <w:u w:val="single"/>
          <w:lang w:eastAsia="ru-RU"/>
        </w:rPr>
        <w:t>,</w:t>
      </w:r>
      <w:r w:rsidR="00E31C75" w:rsidRPr="00FC0142">
        <w:rPr>
          <w:color w:val="0000FF"/>
          <w:sz w:val="18"/>
          <w:szCs w:val="20"/>
          <w:lang w:eastAsia="ru-RU"/>
        </w:rPr>
        <w:t xml:space="preserve"> </w:t>
      </w:r>
      <w:r w:rsidR="00E31C75" w:rsidRPr="00FC0142">
        <w:rPr>
          <w:sz w:val="18"/>
          <w:szCs w:val="20"/>
          <w:lang w:eastAsia="ru-RU"/>
        </w:rPr>
        <w:t xml:space="preserve"> </w:t>
      </w:r>
      <w:hyperlink r:id="rId9" w:history="1">
        <w:r w:rsidR="00E31C75" w:rsidRPr="00FC0142">
          <w:rPr>
            <w:color w:val="0000FF"/>
            <w:sz w:val="18"/>
            <w:szCs w:val="20"/>
            <w:u w:val="single"/>
            <w:lang w:eastAsia="ru-RU"/>
          </w:rPr>
          <w:t>consiliul@telenesti.md</w:t>
        </w:r>
      </w:hyperlink>
      <w:r w:rsidR="00E31C75" w:rsidRPr="00FC0142">
        <w:rPr>
          <w:sz w:val="18"/>
          <w:szCs w:val="20"/>
          <w:lang w:eastAsia="ru-RU"/>
        </w:rPr>
        <w:t xml:space="preserve">, </w:t>
      </w:r>
      <w:hyperlink r:id="rId10" w:history="1">
        <w:r w:rsidR="00E31C75" w:rsidRPr="00FC0142">
          <w:rPr>
            <w:color w:val="0000FF"/>
            <w:sz w:val="18"/>
            <w:szCs w:val="20"/>
            <w:u w:val="single"/>
            <w:lang w:eastAsia="ru-RU"/>
          </w:rPr>
          <w:t>posta@telenesti.md</w:t>
        </w:r>
      </w:hyperlink>
      <w:r w:rsidR="00EE58B0">
        <w:rPr>
          <w:color w:val="0000FF"/>
          <w:sz w:val="18"/>
          <w:szCs w:val="20"/>
          <w:u w:val="single"/>
          <w:lang w:eastAsia="ru-RU"/>
        </w:rPr>
        <w:t xml:space="preserve">                                                      </w:t>
      </w:r>
    </w:p>
    <w:p w:rsidR="00EE58B0" w:rsidRDefault="00346DE2" w:rsidP="000F577F">
      <w:pPr>
        <w:jc w:val="center"/>
      </w:pPr>
      <w:r>
        <w:pict>
          <v:rect id="_x0000_i1025" style="width:488.9pt;height:1.75pt" o:hrpct="958" o:hralign="center" o:hrstd="t" o:hr="t" fillcolor="#a0a0a0" stroked="f"/>
        </w:pict>
      </w:r>
      <w:r w:rsidR="00E31C75">
        <w:t xml:space="preserve">    </w:t>
      </w:r>
      <w:r w:rsidR="00EE58B0" w:rsidRPr="00FB3A91">
        <w:rPr>
          <w:b/>
          <w:sz w:val="28"/>
          <w:szCs w:val="28"/>
        </w:rPr>
        <w:t xml:space="preserve">DECIZIE nr. </w:t>
      </w:r>
      <w:r w:rsidR="002C3208">
        <w:rPr>
          <w:b/>
          <w:sz w:val="28"/>
          <w:szCs w:val="28"/>
        </w:rPr>
        <w:t>2</w:t>
      </w:r>
      <w:r w:rsidR="00EE58B0" w:rsidRPr="0091088B">
        <w:rPr>
          <w:b/>
          <w:sz w:val="28"/>
          <w:szCs w:val="28"/>
        </w:rPr>
        <w:t>/</w:t>
      </w:r>
      <w:r w:rsidR="00D4047A">
        <w:rPr>
          <w:b/>
          <w:sz w:val="28"/>
          <w:szCs w:val="28"/>
        </w:rPr>
        <w:t>12</w:t>
      </w:r>
      <w:r w:rsidR="00476812">
        <w:t xml:space="preserve">                                                                                                                                         </w:t>
      </w:r>
      <w:r w:rsidR="00B13325">
        <w:t xml:space="preserve">       </w:t>
      </w:r>
      <w:r w:rsidR="00476812">
        <w:t xml:space="preserve">  </w:t>
      </w:r>
    </w:p>
    <w:p w:rsidR="00EE58B0" w:rsidRPr="00C8252D" w:rsidRDefault="00DF0B44" w:rsidP="00C05B22">
      <w:pPr>
        <w:rPr>
          <w:sz w:val="20"/>
        </w:rPr>
      </w:pPr>
      <w:r w:rsidRPr="00C8252D">
        <w:rPr>
          <w:sz w:val="20"/>
        </w:rPr>
        <w:t>d</w:t>
      </w:r>
      <w:r w:rsidR="00EE58B0" w:rsidRPr="00C8252D">
        <w:rPr>
          <w:sz w:val="20"/>
        </w:rPr>
        <w:t>in</w:t>
      </w:r>
      <w:r w:rsidRPr="00C8252D">
        <w:rPr>
          <w:sz w:val="20"/>
        </w:rPr>
        <w:t xml:space="preserve"> </w:t>
      </w:r>
      <w:r w:rsidR="002C3208" w:rsidRPr="00C8252D">
        <w:rPr>
          <w:sz w:val="20"/>
        </w:rPr>
        <w:t>07 aprilie</w:t>
      </w:r>
      <w:r w:rsidR="000604B9" w:rsidRPr="00C8252D">
        <w:rPr>
          <w:sz w:val="20"/>
        </w:rPr>
        <w:t xml:space="preserve"> </w:t>
      </w:r>
      <w:r w:rsidR="00EE58B0" w:rsidRPr="00C8252D">
        <w:rPr>
          <w:sz w:val="20"/>
        </w:rPr>
        <w:t xml:space="preserve"> 201</w:t>
      </w:r>
      <w:r w:rsidR="002C3208" w:rsidRPr="00C8252D">
        <w:rPr>
          <w:sz w:val="20"/>
        </w:rPr>
        <w:t>7</w:t>
      </w:r>
    </w:p>
    <w:p w:rsidR="002976FD" w:rsidRPr="00C8252D" w:rsidRDefault="002976FD" w:rsidP="00C05B22">
      <w:pPr>
        <w:rPr>
          <w:sz w:val="20"/>
        </w:rPr>
      </w:pPr>
    </w:p>
    <w:p w:rsidR="0066110C" w:rsidRPr="000F577F" w:rsidRDefault="00F318E8" w:rsidP="00C25E01">
      <w:pPr>
        <w:jc w:val="both"/>
        <w:rPr>
          <w:b/>
          <w:szCs w:val="22"/>
        </w:rPr>
      </w:pPr>
      <w:r w:rsidRPr="000F577F">
        <w:rPr>
          <w:b/>
          <w:szCs w:val="22"/>
        </w:rPr>
        <w:t xml:space="preserve">  „</w:t>
      </w:r>
      <w:r w:rsidR="00C25E01" w:rsidRPr="000F577F">
        <w:rPr>
          <w:rFonts w:eastAsia="Calibri"/>
          <w:b/>
          <w:szCs w:val="22"/>
          <w:lang w:eastAsia="en-US"/>
        </w:rPr>
        <w:t>Cu privire la reorganizarea gimnaziului Căzăneşti prin absorbţie</w:t>
      </w:r>
      <w:r w:rsidRPr="000F577F">
        <w:rPr>
          <w:b/>
          <w:szCs w:val="22"/>
        </w:rPr>
        <w:t>”</w:t>
      </w:r>
    </w:p>
    <w:p w:rsidR="00547D08" w:rsidRPr="000F577F" w:rsidRDefault="00547D08" w:rsidP="00547D08">
      <w:pPr>
        <w:jc w:val="both"/>
        <w:rPr>
          <w:b/>
          <w:szCs w:val="22"/>
        </w:rPr>
      </w:pPr>
    </w:p>
    <w:p w:rsidR="00560898" w:rsidRPr="000F577F" w:rsidRDefault="00E03F57" w:rsidP="00C25E01">
      <w:pPr>
        <w:jc w:val="both"/>
        <w:rPr>
          <w:bCs/>
          <w:szCs w:val="22"/>
          <w:lang w:eastAsia="ru-RU"/>
        </w:rPr>
      </w:pPr>
      <w:r w:rsidRPr="000F577F">
        <w:rPr>
          <w:szCs w:val="22"/>
        </w:rPr>
        <w:t xml:space="preserve">           </w:t>
      </w:r>
      <w:r w:rsidR="004E7F8D" w:rsidRPr="000F577F">
        <w:rPr>
          <w:szCs w:val="22"/>
        </w:rPr>
        <w:t xml:space="preserve">În scopul implementării </w:t>
      </w:r>
      <w:r w:rsidR="004E7F8D" w:rsidRPr="000F577F">
        <w:rPr>
          <w:bCs/>
          <w:szCs w:val="22"/>
          <w:lang w:eastAsia="ru-RU"/>
        </w:rPr>
        <w:t>Programului de Dezvoltare Strategică a Învățământului în raionul Telenești pentru anii 2015 - 2020</w:t>
      </w:r>
      <w:r w:rsidR="004E7F8D" w:rsidRPr="000F577F">
        <w:rPr>
          <w:szCs w:val="22"/>
        </w:rPr>
        <w:t>, aprobat prin Decizi</w:t>
      </w:r>
      <w:r w:rsidRPr="000F577F">
        <w:rPr>
          <w:szCs w:val="22"/>
        </w:rPr>
        <w:t>a nr. 7/5 din 10 decembrie 2015</w:t>
      </w:r>
      <w:r w:rsidR="004E7F8D" w:rsidRPr="000F577F">
        <w:rPr>
          <w:szCs w:val="22"/>
        </w:rPr>
        <w:t xml:space="preserve">, asigurării accesului şi sporirii calităţii procesului educațional și optimizării reţelei instituţiilor de </w:t>
      </w:r>
      <w:r w:rsidR="00E8797B" w:rsidRPr="000F577F">
        <w:rPr>
          <w:szCs w:val="22"/>
        </w:rPr>
        <w:t>învățământ</w:t>
      </w:r>
      <w:r w:rsidR="004E7F8D" w:rsidRPr="000F577F">
        <w:rPr>
          <w:szCs w:val="22"/>
        </w:rPr>
        <w:t xml:space="preserve">, întru implementarea cadrului normativ ce reglementează procesul de finanţare a instituţiilor de </w:t>
      </w:r>
      <w:r w:rsidR="00E8797B" w:rsidRPr="000F577F">
        <w:rPr>
          <w:szCs w:val="22"/>
        </w:rPr>
        <w:t>învățământ</w:t>
      </w:r>
      <w:r w:rsidR="004E7F8D" w:rsidRPr="000F577F">
        <w:rPr>
          <w:szCs w:val="22"/>
        </w:rPr>
        <w:t xml:space="preserve"> primar şi secundar general cu aplicarea metodologiei pe bază de formulă, în conformitate cu prevederile art. </w:t>
      </w:r>
      <w:r w:rsidRPr="000F577F">
        <w:rPr>
          <w:szCs w:val="22"/>
        </w:rPr>
        <w:t xml:space="preserve">art. 15 al. (2), </w:t>
      </w:r>
      <w:r w:rsidR="004E7F8D" w:rsidRPr="000F577F">
        <w:rPr>
          <w:szCs w:val="22"/>
        </w:rPr>
        <w:t>21 alin.</w:t>
      </w:r>
      <w:r w:rsidRPr="000F577F">
        <w:rPr>
          <w:szCs w:val="22"/>
        </w:rPr>
        <w:t xml:space="preserve"> </w:t>
      </w:r>
      <w:r w:rsidR="004E7F8D" w:rsidRPr="000F577F">
        <w:rPr>
          <w:szCs w:val="22"/>
        </w:rPr>
        <w:t>(</w:t>
      </w:r>
      <w:r w:rsidRPr="000F577F">
        <w:rPr>
          <w:szCs w:val="22"/>
        </w:rPr>
        <w:t>1</w:t>
      </w:r>
      <w:r w:rsidR="004E7F8D" w:rsidRPr="000F577F">
        <w:rPr>
          <w:szCs w:val="22"/>
        </w:rPr>
        <w:t>)</w:t>
      </w:r>
      <w:r w:rsidRPr="000F577F">
        <w:rPr>
          <w:szCs w:val="22"/>
        </w:rPr>
        <w:t>, 141 al.</w:t>
      </w:r>
      <w:r w:rsidR="00C25E01" w:rsidRPr="000F577F">
        <w:rPr>
          <w:szCs w:val="22"/>
        </w:rPr>
        <w:t xml:space="preserve"> </w:t>
      </w:r>
      <w:r w:rsidRPr="000F577F">
        <w:rPr>
          <w:szCs w:val="22"/>
        </w:rPr>
        <w:t>(1) lit. (j)</w:t>
      </w:r>
      <w:r w:rsidR="004E7F8D" w:rsidRPr="000F577F">
        <w:rPr>
          <w:szCs w:val="22"/>
        </w:rPr>
        <w:t xml:space="preserve"> din Codul Educaţiei al Republicii Moldova nr. 152 din 17.07.2014, </w:t>
      </w:r>
      <w:r w:rsidRPr="000F577F">
        <w:rPr>
          <w:szCs w:val="22"/>
        </w:rPr>
        <w:t xml:space="preserve">art. art.  73 – 79 din Codul Civil al R. Moldova, </w:t>
      </w:r>
      <w:r w:rsidR="004E7F8D" w:rsidRPr="000F577F">
        <w:rPr>
          <w:szCs w:val="22"/>
        </w:rPr>
        <w:t xml:space="preserve">având la baza propunerea motivată a Direcţiei </w:t>
      </w:r>
      <w:r w:rsidRPr="000F577F">
        <w:rPr>
          <w:szCs w:val="22"/>
        </w:rPr>
        <w:t>Generale Educație</w:t>
      </w:r>
      <w:r w:rsidR="008B66D0" w:rsidRPr="000F577F">
        <w:rPr>
          <w:szCs w:val="22"/>
        </w:rPr>
        <w:t>,</w:t>
      </w:r>
      <w:r w:rsidR="002C3208" w:rsidRPr="000F577F">
        <w:rPr>
          <w:szCs w:val="22"/>
        </w:rPr>
        <w:t xml:space="preserve"> ţinâ</w:t>
      </w:r>
      <w:r w:rsidR="00193F62" w:rsidRPr="000F577F">
        <w:rPr>
          <w:szCs w:val="22"/>
        </w:rPr>
        <w:t>nd cont de prevederile deciziilor consiliului raional anterior aprobate privitor la r</w:t>
      </w:r>
      <w:r w:rsidR="002C3208" w:rsidRPr="000F577F">
        <w:rPr>
          <w:szCs w:val="22"/>
        </w:rPr>
        <w:t>eţeaua instituţiilor de învăţămâ</w:t>
      </w:r>
      <w:r w:rsidRPr="000F577F">
        <w:rPr>
          <w:szCs w:val="22"/>
        </w:rPr>
        <w:t>nt</w:t>
      </w:r>
      <w:r w:rsidR="00193F62" w:rsidRPr="000F577F">
        <w:rPr>
          <w:szCs w:val="22"/>
        </w:rPr>
        <w:t xml:space="preserve"> </w:t>
      </w:r>
      <w:r w:rsidR="008B66D0" w:rsidRPr="000F577F">
        <w:rPr>
          <w:szCs w:val="22"/>
        </w:rPr>
        <w:t xml:space="preserve"> </w:t>
      </w:r>
      <w:r w:rsidRPr="000F577F">
        <w:rPr>
          <w:szCs w:val="22"/>
        </w:rPr>
        <w:t>și de</w:t>
      </w:r>
      <w:r w:rsidR="0066110C" w:rsidRPr="000F577F">
        <w:rPr>
          <w:bCs/>
          <w:szCs w:val="22"/>
        </w:rPr>
        <w:t xml:space="preserve"> avizul pozitiv al comisiei consultative pe probleme sociale</w:t>
      </w:r>
      <w:r w:rsidR="0066110C" w:rsidRPr="000F577F">
        <w:rPr>
          <w:szCs w:val="22"/>
        </w:rPr>
        <w:t xml:space="preserve"> , în temeiul art. art. 43 al. (2), 46 al Legii nr.436-XVI din 28.12.2006 privind administraţia publică locală,</w:t>
      </w:r>
      <w:r w:rsidR="0066110C" w:rsidRPr="000F577F">
        <w:rPr>
          <w:b/>
          <w:szCs w:val="22"/>
        </w:rPr>
        <w:t xml:space="preserve"> </w:t>
      </w:r>
      <w:r w:rsidR="00193F62" w:rsidRPr="000F577F">
        <w:rPr>
          <w:szCs w:val="22"/>
        </w:rPr>
        <w:t>Consiliul raional,</w:t>
      </w:r>
    </w:p>
    <w:p w:rsidR="0066110C" w:rsidRPr="000F577F" w:rsidRDefault="0066110C" w:rsidP="00C25E01">
      <w:pPr>
        <w:jc w:val="center"/>
        <w:rPr>
          <w:b/>
          <w:szCs w:val="22"/>
        </w:rPr>
      </w:pPr>
      <w:r w:rsidRPr="000F577F">
        <w:rPr>
          <w:b/>
          <w:szCs w:val="22"/>
        </w:rPr>
        <w:t>DECIDE:</w:t>
      </w:r>
    </w:p>
    <w:p w:rsidR="0066110C" w:rsidRPr="000F577F" w:rsidRDefault="0066110C" w:rsidP="0066110C">
      <w:pPr>
        <w:ind w:firstLine="708"/>
        <w:jc w:val="both"/>
        <w:rPr>
          <w:szCs w:val="22"/>
        </w:rPr>
      </w:pPr>
      <w:r w:rsidRPr="000F577F">
        <w:rPr>
          <w:szCs w:val="22"/>
          <w:lang w:val="it-IT"/>
        </w:rPr>
        <w:t xml:space="preserve">1. </w:t>
      </w:r>
      <w:r w:rsidR="00547D08" w:rsidRPr="000F577F">
        <w:rPr>
          <w:szCs w:val="22"/>
        </w:rPr>
        <w:t xml:space="preserve">Se </w:t>
      </w:r>
      <w:r w:rsidR="00E03F57" w:rsidRPr="000F577F">
        <w:rPr>
          <w:szCs w:val="22"/>
        </w:rPr>
        <w:t xml:space="preserve">aprobă fuzionarea </w:t>
      </w:r>
      <w:r w:rsidR="00E8797B" w:rsidRPr="000F577F">
        <w:rPr>
          <w:szCs w:val="22"/>
        </w:rPr>
        <w:t xml:space="preserve"> </w:t>
      </w:r>
      <w:r w:rsidR="00E03F57" w:rsidRPr="000F577F">
        <w:rPr>
          <w:szCs w:val="22"/>
        </w:rPr>
        <w:t>instituției de învățământ: Gimnaziul din s. Căzănești cu instituția de învățământ: Liceul Teoretic „A</w:t>
      </w:r>
      <w:r w:rsidR="00E8797B" w:rsidRPr="000F577F">
        <w:rPr>
          <w:szCs w:val="22"/>
        </w:rPr>
        <w:t>drian Păunescu” din aceiaşi localitate</w:t>
      </w:r>
      <w:r w:rsidR="00E03F57" w:rsidRPr="000F577F">
        <w:rPr>
          <w:szCs w:val="22"/>
        </w:rPr>
        <w:t>.</w:t>
      </w:r>
    </w:p>
    <w:p w:rsidR="005106C7" w:rsidRPr="000F577F" w:rsidRDefault="00E03F57" w:rsidP="005106C7">
      <w:pPr>
        <w:ind w:firstLine="708"/>
        <w:jc w:val="both"/>
        <w:rPr>
          <w:szCs w:val="22"/>
        </w:rPr>
      </w:pPr>
      <w:r w:rsidRPr="000F577F">
        <w:rPr>
          <w:szCs w:val="22"/>
          <w:lang w:val="it-IT"/>
        </w:rPr>
        <w:t>2. Procesul de fuzionare a instituțiilor d</w:t>
      </w:r>
      <w:r w:rsidR="00E8797B" w:rsidRPr="000F577F">
        <w:rPr>
          <w:szCs w:val="22"/>
          <w:lang w:val="it-IT"/>
        </w:rPr>
        <w:t>e învățământ menționate la pct.</w:t>
      </w:r>
      <w:r w:rsidRPr="000F577F">
        <w:rPr>
          <w:szCs w:val="22"/>
          <w:lang w:val="it-IT"/>
        </w:rPr>
        <w:t xml:space="preserve">1, se va efectua prin absorbție și </w:t>
      </w:r>
      <w:r w:rsidRPr="000F577F">
        <w:rPr>
          <w:color w:val="000000"/>
          <w:szCs w:val="22"/>
        </w:rPr>
        <w:t>are ca efect încetarea existenţei Gimnaziului din s. Căzănești</w:t>
      </w:r>
      <w:r w:rsidR="005106C7" w:rsidRPr="000F577F">
        <w:rPr>
          <w:color w:val="000000"/>
          <w:szCs w:val="22"/>
        </w:rPr>
        <w:t xml:space="preserve"> (în calitate de instituţie absorbită)</w:t>
      </w:r>
      <w:r w:rsidRPr="000F577F">
        <w:rPr>
          <w:color w:val="000000"/>
          <w:szCs w:val="22"/>
        </w:rPr>
        <w:t xml:space="preserve"> şi trecerea integrală a dreptur</w:t>
      </w:r>
      <w:r w:rsidR="00E8797B" w:rsidRPr="000F577F">
        <w:rPr>
          <w:color w:val="000000"/>
          <w:szCs w:val="22"/>
        </w:rPr>
        <w:t>ilor şi obligaţiilor acestuia către</w:t>
      </w:r>
      <w:r w:rsidRPr="000F577F">
        <w:rPr>
          <w:color w:val="000000"/>
          <w:szCs w:val="22"/>
        </w:rPr>
        <w:t xml:space="preserve"> Liceul Teoretic </w:t>
      </w:r>
      <w:r w:rsidRPr="000F577F">
        <w:rPr>
          <w:szCs w:val="22"/>
        </w:rPr>
        <w:t>„Adrian Păunescu” din s. Căzănești</w:t>
      </w:r>
      <w:r w:rsidR="005106C7" w:rsidRPr="000F577F">
        <w:rPr>
          <w:szCs w:val="22"/>
        </w:rPr>
        <w:t xml:space="preserve"> </w:t>
      </w:r>
      <w:r w:rsidR="005106C7" w:rsidRPr="000F577F">
        <w:rPr>
          <w:color w:val="000000"/>
          <w:szCs w:val="22"/>
        </w:rPr>
        <w:t>(în calitate de instituţie absorbantă)</w:t>
      </w:r>
      <w:r w:rsidRPr="000F577F">
        <w:rPr>
          <w:szCs w:val="22"/>
        </w:rPr>
        <w:t>.</w:t>
      </w:r>
    </w:p>
    <w:p w:rsidR="00547D08" w:rsidRPr="000F577F" w:rsidRDefault="00C25E01" w:rsidP="00547D08">
      <w:pPr>
        <w:ind w:firstLine="708"/>
        <w:jc w:val="both"/>
        <w:rPr>
          <w:szCs w:val="22"/>
          <w:lang w:val="it-IT"/>
        </w:rPr>
      </w:pPr>
      <w:r w:rsidRPr="000F577F">
        <w:rPr>
          <w:szCs w:val="22"/>
          <w:lang w:val="it-IT"/>
        </w:rPr>
        <w:t>3</w:t>
      </w:r>
      <w:r w:rsidR="0066110C" w:rsidRPr="000F577F">
        <w:rPr>
          <w:szCs w:val="22"/>
          <w:lang w:val="it-IT"/>
        </w:rPr>
        <w:t xml:space="preserve">. </w:t>
      </w:r>
      <w:r w:rsidRPr="000F577F">
        <w:rPr>
          <w:szCs w:val="22"/>
          <w:lang w:val="it-IT"/>
        </w:rPr>
        <w:t xml:space="preserve">Șeful Direcției </w:t>
      </w:r>
      <w:r w:rsidR="003206A7" w:rsidRPr="000F577F">
        <w:rPr>
          <w:szCs w:val="22"/>
          <w:lang w:val="it-IT"/>
        </w:rPr>
        <w:t xml:space="preserve">Generale </w:t>
      </w:r>
      <w:r w:rsidR="005106C7" w:rsidRPr="000F577F">
        <w:rPr>
          <w:szCs w:val="22"/>
          <w:lang w:val="it-IT"/>
        </w:rPr>
        <w:t>Educație</w:t>
      </w:r>
      <w:r w:rsidR="008C45C9" w:rsidRPr="000F577F">
        <w:rPr>
          <w:szCs w:val="22"/>
          <w:lang w:val="it-IT"/>
        </w:rPr>
        <w:t xml:space="preserve">, în comun cu </w:t>
      </w:r>
      <w:r w:rsidRPr="000F577F">
        <w:rPr>
          <w:szCs w:val="22"/>
          <w:lang w:val="it-IT"/>
        </w:rPr>
        <w:t xml:space="preserve"> </w:t>
      </w:r>
      <w:r w:rsidR="00B111AA" w:rsidRPr="000F577F">
        <w:rPr>
          <w:szCs w:val="22"/>
        </w:rPr>
        <w:t>m</w:t>
      </w:r>
      <w:r w:rsidR="008C45C9" w:rsidRPr="000F577F">
        <w:rPr>
          <w:szCs w:val="22"/>
        </w:rPr>
        <w:t xml:space="preserve">anagerul </w:t>
      </w:r>
      <w:r w:rsidR="008C45C9" w:rsidRPr="000F577F">
        <w:rPr>
          <w:color w:val="000000"/>
          <w:szCs w:val="22"/>
        </w:rPr>
        <w:t xml:space="preserve">Liceul Teoretic </w:t>
      </w:r>
      <w:r w:rsidR="008C45C9" w:rsidRPr="000F577F">
        <w:rPr>
          <w:szCs w:val="22"/>
        </w:rPr>
        <w:t>„Adrian Păunescu” din s. Căzănești</w:t>
      </w:r>
      <w:r w:rsidR="008C45C9" w:rsidRPr="000F577F">
        <w:rPr>
          <w:szCs w:val="22"/>
          <w:lang w:val="it-IT"/>
        </w:rPr>
        <w:t xml:space="preserve"> </w:t>
      </w:r>
      <w:r w:rsidR="00B111AA" w:rsidRPr="000F577F">
        <w:rPr>
          <w:szCs w:val="22"/>
          <w:lang w:val="it-IT"/>
        </w:rPr>
        <w:t>şi managerul Gimnaziului Căzăneşti (conform atribuţiilor de funcţie), va asigura</w:t>
      </w:r>
      <w:r w:rsidRPr="000F577F">
        <w:rPr>
          <w:szCs w:val="22"/>
          <w:lang w:val="it-IT"/>
        </w:rPr>
        <w:t>:</w:t>
      </w:r>
    </w:p>
    <w:p w:rsidR="00C25E01" w:rsidRPr="000F577F" w:rsidRDefault="00C25E01" w:rsidP="00C25E01">
      <w:pPr>
        <w:ind w:firstLine="708"/>
        <w:jc w:val="both"/>
        <w:rPr>
          <w:szCs w:val="22"/>
          <w:lang w:eastAsia="ru-RU"/>
        </w:rPr>
      </w:pPr>
      <w:r w:rsidRPr="000F577F">
        <w:rPr>
          <w:szCs w:val="22"/>
          <w:lang w:eastAsia="ru-RU"/>
        </w:rPr>
        <w:t xml:space="preserve">a) reangajarea sau după caz disponibilizarea personalului Gimnaziului din s. Căzănești şi achitarea indemnizaţiei de eliberare din serviciu, conform prevederilor actelor normative în vigoare.  </w:t>
      </w:r>
    </w:p>
    <w:p w:rsidR="00C25E01" w:rsidRPr="000F577F" w:rsidRDefault="00C25E01" w:rsidP="00C25E01">
      <w:pPr>
        <w:ind w:firstLine="708"/>
        <w:jc w:val="both"/>
        <w:rPr>
          <w:szCs w:val="22"/>
          <w:lang w:eastAsia="ru-RU"/>
        </w:rPr>
      </w:pPr>
      <w:r w:rsidRPr="000F577F">
        <w:rPr>
          <w:szCs w:val="22"/>
          <w:lang w:eastAsia="ru-RU"/>
        </w:rPr>
        <w:t>b) metodologic şi tehnic procesul de fuzionare a instituţiilor de învățământ vizate, conform prevederilor actelor normative în vigoare.</w:t>
      </w:r>
    </w:p>
    <w:p w:rsidR="00C25E01" w:rsidRPr="000F577F" w:rsidRDefault="00C25E01" w:rsidP="00C8252D">
      <w:pPr>
        <w:ind w:firstLine="709"/>
        <w:jc w:val="both"/>
        <w:rPr>
          <w:szCs w:val="22"/>
        </w:rPr>
      </w:pPr>
      <w:r w:rsidRPr="000F577F">
        <w:rPr>
          <w:szCs w:val="22"/>
          <w:lang w:eastAsia="ru-RU"/>
        </w:rPr>
        <w:t xml:space="preserve">c) transmiterea patrimoniului aflat în gestiunea Gimnaziului s. Căzănești, spre gestiunea </w:t>
      </w:r>
      <w:r w:rsidRPr="000F577F">
        <w:rPr>
          <w:szCs w:val="22"/>
        </w:rPr>
        <w:t>Liceul</w:t>
      </w:r>
      <w:r w:rsidR="00A60735" w:rsidRPr="000F577F">
        <w:rPr>
          <w:szCs w:val="22"/>
        </w:rPr>
        <w:t>ui</w:t>
      </w:r>
      <w:r w:rsidRPr="000F577F">
        <w:rPr>
          <w:szCs w:val="22"/>
        </w:rPr>
        <w:t xml:space="preserve"> Teoretic „Adrian Păunescu” din s. Căzănești</w:t>
      </w:r>
      <w:r w:rsidR="00B111AA" w:rsidRPr="000F577F">
        <w:rPr>
          <w:szCs w:val="22"/>
        </w:rPr>
        <w:t>.</w:t>
      </w:r>
      <w:r w:rsidR="00B111AA" w:rsidRPr="000F577F">
        <w:rPr>
          <w:color w:val="000000"/>
          <w:szCs w:val="22"/>
        </w:rPr>
        <w:t xml:space="preserve"> Actul de transmitere şi bilanţul de repartiţie</w:t>
      </w:r>
      <w:r w:rsidR="00A60735" w:rsidRPr="000F577F">
        <w:rPr>
          <w:color w:val="000000"/>
          <w:szCs w:val="22"/>
        </w:rPr>
        <w:t xml:space="preserve"> urmează a fi întocmit şi confirmat de către Preşedintele raionului, în numele fondatorului, până la data de 15.06.2017</w:t>
      </w:r>
      <w:r w:rsidRPr="000F577F">
        <w:rPr>
          <w:szCs w:val="22"/>
        </w:rPr>
        <w:t>.</w:t>
      </w:r>
    </w:p>
    <w:p w:rsidR="005106C7" w:rsidRPr="000F577F" w:rsidRDefault="005106C7" w:rsidP="00A60735">
      <w:pPr>
        <w:ind w:firstLine="708"/>
        <w:jc w:val="both"/>
        <w:rPr>
          <w:szCs w:val="22"/>
        </w:rPr>
      </w:pPr>
      <w:r w:rsidRPr="000F577F">
        <w:rPr>
          <w:szCs w:val="22"/>
        </w:rPr>
        <w:t xml:space="preserve">4. Managerul </w:t>
      </w:r>
      <w:r w:rsidRPr="000F577F">
        <w:rPr>
          <w:color w:val="000000"/>
          <w:szCs w:val="22"/>
        </w:rPr>
        <w:t xml:space="preserve">Liceul Teoretic </w:t>
      </w:r>
      <w:r w:rsidRPr="000F577F">
        <w:rPr>
          <w:szCs w:val="22"/>
        </w:rPr>
        <w:t xml:space="preserve">„Adrian Păunescu” din s. Căzănești </w:t>
      </w:r>
      <w:r w:rsidR="00145223" w:rsidRPr="000F577F">
        <w:rPr>
          <w:szCs w:val="22"/>
        </w:rPr>
        <w:t>va asigura în perioada</w:t>
      </w:r>
      <w:r w:rsidRPr="000F577F">
        <w:rPr>
          <w:color w:val="000000"/>
          <w:szCs w:val="22"/>
        </w:rPr>
        <w:t xml:space="preserve"> </w:t>
      </w:r>
      <w:r w:rsidR="008C45C9" w:rsidRPr="000F577F">
        <w:rPr>
          <w:color w:val="000000"/>
          <w:szCs w:val="22"/>
        </w:rPr>
        <w:t xml:space="preserve">15.06.2017 </w:t>
      </w:r>
      <w:r w:rsidR="00145223" w:rsidRPr="000F577F">
        <w:rPr>
          <w:color w:val="000000"/>
          <w:szCs w:val="22"/>
        </w:rPr>
        <w:t>-</w:t>
      </w:r>
      <w:r w:rsidR="008C45C9" w:rsidRPr="000F577F">
        <w:rPr>
          <w:color w:val="000000"/>
          <w:szCs w:val="22"/>
        </w:rPr>
        <w:t xml:space="preserve"> 15.08</w:t>
      </w:r>
      <w:r w:rsidR="00995436" w:rsidRPr="000F577F">
        <w:rPr>
          <w:color w:val="000000"/>
          <w:szCs w:val="22"/>
        </w:rPr>
        <w:t>.2017</w:t>
      </w:r>
      <w:r w:rsidR="008C45C9" w:rsidRPr="000F577F">
        <w:rPr>
          <w:color w:val="000000"/>
          <w:szCs w:val="22"/>
        </w:rPr>
        <w:t xml:space="preserve">, </w:t>
      </w:r>
      <w:r w:rsidR="00995436" w:rsidRPr="000F577F">
        <w:rPr>
          <w:color w:val="000000"/>
          <w:szCs w:val="22"/>
        </w:rPr>
        <w:t xml:space="preserve"> înregistrarea</w:t>
      </w:r>
      <w:r w:rsidRPr="000F577F">
        <w:rPr>
          <w:color w:val="000000"/>
          <w:szCs w:val="22"/>
        </w:rPr>
        <w:t xml:space="preserve"> modificărilor</w:t>
      </w:r>
      <w:r w:rsidR="00995436" w:rsidRPr="000F577F">
        <w:rPr>
          <w:color w:val="000000"/>
          <w:szCs w:val="22"/>
        </w:rPr>
        <w:t xml:space="preserve"> operate</w:t>
      </w:r>
      <w:r w:rsidRPr="000F577F">
        <w:rPr>
          <w:color w:val="000000"/>
          <w:szCs w:val="22"/>
        </w:rPr>
        <w:t xml:space="preserve"> în actele de constituire ale </w:t>
      </w:r>
      <w:r w:rsidR="00995436" w:rsidRPr="000F577F">
        <w:rPr>
          <w:color w:val="000000"/>
          <w:szCs w:val="22"/>
        </w:rPr>
        <w:t>instituţiei</w:t>
      </w:r>
      <w:r w:rsidRPr="000F577F">
        <w:rPr>
          <w:color w:val="000000"/>
          <w:szCs w:val="22"/>
        </w:rPr>
        <w:t xml:space="preserve"> absorbante</w:t>
      </w:r>
      <w:r w:rsidR="00995436" w:rsidRPr="000F577F">
        <w:rPr>
          <w:color w:val="000000"/>
          <w:szCs w:val="22"/>
        </w:rPr>
        <w:t>, urmare a procesului de fuzionare.</w:t>
      </w:r>
    </w:p>
    <w:p w:rsidR="0066110C" w:rsidRPr="000F577F" w:rsidRDefault="00C8252D" w:rsidP="0066110C">
      <w:pPr>
        <w:ind w:firstLine="708"/>
        <w:jc w:val="both"/>
        <w:rPr>
          <w:szCs w:val="22"/>
          <w:lang w:val="it-IT"/>
        </w:rPr>
      </w:pPr>
      <w:r w:rsidRPr="000F577F">
        <w:rPr>
          <w:szCs w:val="22"/>
          <w:lang w:val="it-IT"/>
        </w:rPr>
        <w:t>5</w:t>
      </w:r>
      <w:r w:rsidR="0066110C" w:rsidRPr="000F577F">
        <w:rPr>
          <w:szCs w:val="22"/>
          <w:lang w:val="it-IT"/>
        </w:rPr>
        <w:t xml:space="preserve">. Respobsabil de executarea prezentei decizii se desemnează </w:t>
      </w:r>
      <w:r w:rsidR="00CD61E7" w:rsidRPr="000F577F">
        <w:rPr>
          <w:szCs w:val="22"/>
          <w:lang w:val="it-IT"/>
        </w:rPr>
        <w:t xml:space="preserve">Dna </w:t>
      </w:r>
      <w:r w:rsidR="00547D08" w:rsidRPr="000F577F">
        <w:rPr>
          <w:szCs w:val="22"/>
          <w:lang w:val="it-IT"/>
        </w:rPr>
        <w:t>Ioxa Eugenia</w:t>
      </w:r>
      <w:r w:rsidR="0066110C" w:rsidRPr="000F577F">
        <w:rPr>
          <w:szCs w:val="22"/>
          <w:lang w:val="it-IT"/>
        </w:rPr>
        <w:t xml:space="preserve"> – şeful </w:t>
      </w:r>
      <w:r w:rsidR="00547D08" w:rsidRPr="000F577F">
        <w:rPr>
          <w:szCs w:val="22"/>
          <w:lang w:val="it-IT"/>
        </w:rPr>
        <w:t xml:space="preserve">Direcției </w:t>
      </w:r>
      <w:r w:rsidR="003206A7" w:rsidRPr="000F577F">
        <w:rPr>
          <w:szCs w:val="22"/>
          <w:lang w:val="it-IT"/>
        </w:rPr>
        <w:t xml:space="preserve">Genrale </w:t>
      </w:r>
      <w:r w:rsidR="00547D08" w:rsidRPr="000F577F">
        <w:rPr>
          <w:szCs w:val="22"/>
          <w:lang w:val="it-IT"/>
        </w:rPr>
        <w:t>Educație</w:t>
      </w:r>
      <w:r w:rsidR="0066110C" w:rsidRPr="000F577F">
        <w:rPr>
          <w:szCs w:val="22"/>
          <w:lang w:val="it-IT"/>
        </w:rPr>
        <w:t xml:space="preserve"> Telenești.</w:t>
      </w:r>
    </w:p>
    <w:p w:rsidR="0066110C" w:rsidRPr="000F577F" w:rsidRDefault="00C8252D" w:rsidP="0066110C">
      <w:pPr>
        <w:ind w:firstLine="708"/>
        <w:jc w:val="both"/>
        <w:rPr>
          <w:szCs w:val="22"/>
          <w:lang w:val="it-IT"/>
        </w:rPr>
      </w:pPr>
      <w:r w:rsidRPr="000F577F">
        <w:rPr>
          <w:szCs w:val="22"/>
          <w:lang w:val="it-IT"/>
        </w:rPr>
        <w:t>6</w:t>
      </w:r>
      <w:r w:rsidR="0066110C" w:rsidRPr="000F577F">
        <w:rPr>
          <w:szCs w:val="22"/>
          <w:lang w:val="it-IT"/>
        </w:rPr>
        <w:t xml:space="preserve">. Controlul executării prezentei decizii se pune în sarcina </w:t>
      </w:r>
      <w:r w:rsidR="00547D08" w:rsidRPr="000F577F">
        <w:rPr>
          <w:szCs w:val="22"/>
          <w:lang w:val="it-IT"/>
        </w:rPr>
        <w:t>Vicepreședintelui raionului pe</w:t>
      </w:r>
      <w:r w:rsidR="0066110C" w:rsidRPr="000F577F">
        <w:rPr>
          <w:szCs w:val="22"/>
          <w:lang w:val="it-IT"/>
        </w:rPr>
        <w:t xml:space="preserve"> probleme sociale</w:t>
      </w:r>
      <w:r w:rsidR="00547D08" w:rsidRPr="000F577F">
        <w:rPr>
          <w:szCs w:val="22"/>
          <w:lang w:val="it-IT"/>
        </w:rPr>
        <w:t>, Dna Ecaterina Furculiță</w:t>
      </w:r>
      <w:r w:rsidR="0066110C" w:rsidRPr="000F577F">
        <w:rPr>
          <w:szCs w:val="22"/>
          <w:lang w:val="it-IT"/>
        </w:rPr>
        <w:t>.</w:t>
      </w:r>
    </w:p>
    <w:p w:rsidR="00C02FB4" w:rsidRPr="000F577F" w:rsidRDefault="00C02FB4" w:rsidP="00C02FB4">
      <w:pPr>
        <w:jc w:val="both"/>
        <w:rPr>
          <w:b/>
          <w:szCs w:val="22"/>
        </w:rPr>
      </w:pPr>
      <w:r w:rsidRPr="000F577F">
        <w:rPr>
          <w:b/>
          <w:szCs w:val="22"/>
        </w:rPr>
        <w:t xml:space="preserve"> </w:t>
      </w:r>
      <w:r w:rsidR="002C3208" w:rsidRPr="000F577F">
        <w:rPr>
          <w:b/>
          <w:szCs w:val="22"/>
        </w:rPr>
        <w:t xml:space="preserve">        </w:t>
      </w:r>
      <w:r w:rsidR="00B315B7" w:rsidRPr="000F577F">
        <w:rPr>
          <w:b/>
          <w:szCs w:val="22"/>
        </w:rPr>
        <w:t xml:space="preserve">   </w:t>
      </w:r>
      <w:r w:rsidRPr="000F577F">
        <w:rPr>
          <w:b/>
          <w:szCs w:val="22"/>
        </w:rPr>
        <w:t xml:space="preserve"> </w:t>
      </w:r>
      <w:r w:rsidR="00C8252D" w:rsidRPr="000F577F">
        <w:rPr>
          <w:szCs w:val="22"/>
        </w:rPr>
        <w:t>7</w:t>
      </w:r>
      <w:r w:rsidR="002C3208" w:rsidRPr="000F577F">
        <w:rPr>
          <w:szCs w:val="22"/>
        </w:rPr>
        <w:t>.</w:t>
      </w:r>
      <w:r w:rsidR="002C3208" w:rsidRPr="000F577F">
        <w:rPr>
          <w:szCs w:val="22"/>
          <w:lang w:eastAsia="ru-RU"/>
        </w:rPr>
        <w:t xml:space="preserve"> </w:t>
      </w:r>
      <w:r w:rsidR="002C3208" w:rsidRPr="000F577F">
        <w:rPr>
          <w:szCs w:val="22"/>
        </w:rPr>
        <w:t xml:space="preserve">Prezenta decizie urmează a fi adusă la cunoştinţa persoanelor vizate şi intră în vigoare la data publicării pe site-ul oficial al Consiliului raional </w:t>
      </w:r>
      <w:hyperlink r:id="rId11" w:history="1">
        <w:r w:rsidR="00E8797B" w:rsidRPr="000F577F">
          <w:rPr>
            <w:rStyle w:val="Hyperlink"/>
            <w:szCs w:val="22"/>
          </w:rPr>
          <w:t>www.telenesti.md</w:t>
        </w:r>
      </w:hyperlink>
      <w:r w:rsidR="00E8797B" w:rsidRPr="000F577F">
        <w:rPr>
          <w:szCs w:val="22"/>
        </w:rPr>
        <w:t xml:space="preserve"> </w:t>
      </w:r>
      <w:r w:rsidR="002C3208" w:rsidRPr="000F577F">
        <w:rPr>
          <w:szCs w:val="22"/>
        </w:rPr>
        <w:t xml:space="preserve"> şi/sau  site-ul </w:t>
      </w:r>
      <w:hyperlink r:id="rId12" w:history="1">
        <w:r w:rsidR="00E8797B" w:rsidRPr="000F577F">
          <w:rPr>
            <w:rStyle w:val="Hyperlink"/>
            <w:szCs w:val="22"/>
          </w:rPr>
          <w:t>www.actelocale.md</w:t>
        </w:r>
      </w:hyperlink>
      <w:r w:rsidR="00E8797B" w:rsidRPr="000F577F">
        <w:rPr>
          <w:szCs w:val="22"/>
        </w:rPr>
        <w:t>.</w:t>
      </w:r>
    </w:p>
    <w:p w:rsidR="002E1E28" w:rsidRPr="000F577F" w:rsidRDefault="002E1E28" w:rsidP="00C02FB4">
      <w:pPr>
        <w:jc w:val="both"/>
        <w:rPr>
          <w:b/>
          <w:szCs w:val="22"/>
        </w:rPr>
      </w:pPr>
    </w:p>
    <w:p w:rsidR="00C02FB4" w:rsidRPr="000F577F" w:rsidRDefault="0066110C" w:rsidP="00C02FB4">
      <w:pPr>
        <w:jc w:val="both"/>
        <w:rPr>
          <w:b/>
          <w:szCs w:val="22"/>
        </w:rPr>
      </w:pPr>
      <w:r w:rsidRPr="000F577F">
        <w:rPr>
          <w:b/>
          <w:szCs w:val="22"/>
        </w:rPr>
        <w:t xml:space="preserve">       </w:t>
      </w:r>
      <w:r w:rsidR="00C02FB4" w:rsidRPr="000F577F">
        <w:rPr>
          <w:b/>
          <w:szCs w:val="22"/>
        </w:rPr>
        <w:t xml:space="preserve">Preşedintele şedinţei                                       </w:t>
      </w:r>
      <w:r w:rsidR="00D17A17" w:rsidRPr="000F577F">
        <w:rPr>
          <w:b/>
          <w:szCs w:val="22"/>
        </w:rPr>
        <w:t xml:space="preserve">             </w:t>
      </w:r>
      <w:r w:rsidR="000D167D" w:rsidRPr="000F577F">
        <w:rPr>
          <w:b/>
          <w:szCs w:val="22"/>
        </w:rPr>
        <w:t xml:space="preserve"> </w:t>
      </w:r>
      <w:r w:rsidR="001C53D5" w:rsidRPr="000F577F">
        <w:rPr>
          <w:b/>
          <w:szCs w:val="22"/>
        </w:rPr>
        <w:t xml:space="preserve">   </w:t>
      </w:r>
      <w:r w:rsidR="000D167D" w:rsidRPr="000F577F">
        <w:rPr>
          <w:b/>
          <w:szCs w:val="22"/>
        </w:rPr>
        <w:t xml:space="preserve">    </w:t>
      </w:r>
      <w:r w:rsidR="009B64E5" w:rsidRPr="000F577F">
        <w:rPr>
          <w:b/>
          <w:szCs w:val="22"/>
        </w:rPr>
        <w:t xml:space="preserve"> </w:t>
      </w:r>
      <w:r w:rsidR="002E1E28" w:rsidRPr="000F577F">
        <w:rPr>
          <w:b/>
          <w:szCs w:val="22"/>
        </w:rPr>
        <w:t xml:space="preserve">  </w:t>
      </w:r>
      <w:r w:rsidR="009B64E5" w:rsidRPr="000F577F">
        <w:rPr>
          <w:b/>
          <w:szCs w:val="22"/>
        </w:rPr>
        <w:t xml:space="preserve"> </w:t>
      </w:r>
      <w:r w:rsidR="000D167D" w:rsidRPr="000F577F">
        <w:rPr>
          <w:b/>
          <w:szCs w:val="22"/>
        </w:rPr>
        <w:t xml:space="preserve"> </w:t>
      </w:r>
      <w:r w:rsidR="00D4047A" w:rsidRPr="000F577F">
        <w:rPr>
          <w:rFonts w:eastAsia="Calibri"/>
          <w:b/>
          <w:szCs w:val="26"/>
        </w:rPr>
        <w:t xml:space="preserve">Vladimir </w:t>
      </w:r>
      <w:proofErr w:type="spellStart"/>
      <w:r w:rsidR="00D4047A" w:rsidRPr="000F577F">
        <w:rPr>
          <w:rFonts w:eastAsia="Calibri"/>
          <w:b/>
          <w:szCs w:val="26"/>
        </w:rPr>
        <w:t>Stratulat</w:t>
      </w:r>
      <w:proofErr w:type="spellEnd"/>
    </w:p>
    <w:p w:rsidR="002E1E28" w:rsidRPr="000F577F" w:rsidRDefault="002E1E28" w:rsidP="00C02FB4">
      <w:pPr>
        <w:jc w:val="both"/>
        <w:rPr>
          <w:b/>
          <w:szCs w:val="22"/>
        </w:rPr>
      </w:pPr>
    </w:p>
    <w:p w:rsidR="00560898" w:rsidRPr="000F577F" w:rsidRDefault="001C53D5" w:rsidP="005A2F75">
      <w:pPr>
        <w:jc w:val="both"/>
        <w:rPr>
          <w:b/>
          <w:szCs w:val="22"/>
        </w:rPr>
      </w:pPr>
      <w:r w:rsidRPr="000F577F">
        <w:rPr>
          <w:b/>
          <w:szCs w:val="22"/>
        </w:rPr>
        <w:t xml:space="preserve"> </w:t>
      </w:r>
      <w:r w:rsidR="00193F62" w:rsidRPr="000F577F">
        <w:rPr>
          <w:b/>
          <w:szCs w:val="22"/>
        </w:rPr>
        <w:t xml:space="preserve">Secretarul Consiliului Raional                                                       </w:t>
      </w:r>
      <w:r w:rsidR="00D4047A" w:rsidRPr="000F577F">
        <w:rPr>
          <w:b/>
          <w:szCs w:val="22"/>
        </w:rPr>
        <w:t xml:space="preserve">    </w:t>
      </w:r>
      <w:r w:rsidR="00193F62" w:rsidRPr="000F577F">
        <w:rPr>
          <w:b/>
          <w:szCs w:val="22"/>
        </w:rPr>
        <w:t>Sergiu Lazăr</w:t>
      </w:r>
      <w:bookmarkStart w:id="0" w:name="_GoBack"/>
      <w:bookmarkEnd w:id="0"/>
    </w:p>
    <w:sectPr w:rsidR="00560898" w:rsidRPr="000F577F" w:rsidSect="000F577F">
      <w:pgSz w:w="12240" w:h="15840"/>
      <w:pgMar w:top="142" w:right="616" w:bottom="426" w:left="15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048258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1665F8"/>
    <w:multiLevelType w:val="hybridMultilevel"/>
    <w:tmpl w:val="AEA45A02"/>
    <w:lvl w:ilvl="0" w:tplc="F74825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DAB123B"/>
    <w:multiLevelType w:val="hybridMultilevel"/>
    <w:tmpl w:val="6FD6F318"/>
    <w:lvl w:ilvl="0" w:tplc="7AB04E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A50087"/>
    <w:multiLevelType w:val="hybridMultilevel"/>
    <w:tmpl w:val="B3EE5B64"/>
    <w:lvl w:ilvl="0" w:tplc="97DC8102">
      <w:start w:val="1"/>
      <w:numFmt w:val="bullet"/>
      <w:lvlText w:val="-"/>
      <w:lvlJc w:val="left"/>
      <w:pPr>
        <w:ind w:left="142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3264DBE"/>
    <w:multiLevelType w:val="hybridMultilevel"/>
    <w:tmpl w:val="9A4A88F8"/>
    <w:lvl w:ilvl="0" w:tplc="A23E92C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EC1B79"/>
    <w:multiLevelType w:val="hybridMultilevel"/>
    <w:tmpl w:val="C2027E7A"/>
    <w:lvl w:ilvl="0" w:tplc="58587C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C3579A3"/>
    <w:multiLevelType w:val="hybridMultilevel"/>
    <w:tmpl w:val="3F0C2DAA"/>
    <w:lvl w:ilvl="0" w:tplc="EEC21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D4979"/>
    <w:rsid w:val="00044BF5"/>
    <w:rsid w:val="000604B9"/>
    <w:rsid w:val="000A583F"/>
    <w:rsid w:val="000D167D"/>
    <w:rsid w:val="000F46A1"/>
    <w:rsid w:val="000F577F"/>
    <w:rsid w:val="00145223"/>
    <w:rsid w:val="00164B20"/>
    <w:rsid w:val="00193F62"/>
    <w:rsid w:val="001C53D5"/>
    <w:rsid w:val="001C654C"/>
    <w:rsid w:val="001D33E1"/>
    <w:rsid w:val="001E6138"/>
    <w:rsid w:val="001F591B"/>
    <w:rsid w:val="001F63A2"/>
    <w:rsid w:val="002041CB"/>
    <w:rsid w:val="00210A08"/>
    <w:rsid w:val="00211B48"/>
    <w:rsid w:val="00247517"/>
    <w:rsid w:val="00274462"/>
    <w:rsid w:val="00277890"/>
    <w:rsid w:val="002976FD"/>
    <w:rsid w:val="002A1342"/>
    <w:rsid w:val="002A2346"/>
    <w:rsid w:val="002C3208"/>
    <w:rsid w:val="002D4979"/>
    <w:rsid w:val="002D5807"/>
    <w:rsid w:val="002E1E28"/>
    <w:rsid w:val="002E4DE7"/>
    <w:rsid w:val="00315AF3"/>
    <w:rsid w:val="003206A7"/>
    <w:rsid w:val="00332F72"/>
    <w:rsid w:val="00346DE2"/>
    <w:rsid w:val="003D41CE"/>
    <w:rsid w:val="003D7170"/>
    <w:rsid w:val="004077F0"/>
    <w:rsid w:val="00432B5A"/>
    <w:rsid w:val="0047351B"/>
    <w:rsid w:val="00476812"/>
    <w:rsid w:val="004A12D3"/>
    <w:rsid w:val="004A35B1"/>
    <w:rsid w:val="004D2B13"/>
    <w:rsid w:val="004E7F8D"/>
    <w:rsid w:val="004F602B"/>
    <w:rsid w:val="005106C7"/>
    <w:rsid w:val="005468CB"/>
    <w:rsid w:val="00547D08"/>
    <w:rsid w:val="00560898"/>
    <w:rsid w:val="00560E42"/>
    <w:rsid w:val="00573310"/>
    <w:rsid w:val="00587E47"/>
    <w:rsid w:val="00597168"/>
    <w:rsid w:val="005A2F75"/>
    <w:rsid w:val="00623595"/>
    <w:rsid w:val="0062644C"/>
    <w:rsid w:val="006358C3"/>
    <w:rsid w:val="0066110C"/>
    <w:rsid w:val="00674D44"/>
    <w:rsid w:val="006948D2"/>
    <w:rsid w:val="006A7C03"/>
    <w:rsid w:val="006D470E"/>
    <w:rsid w:val="0071562D"/>
    <w:rsid w:val="00716CBD"/>
    <w:rsid w:val="008174CC"/>
    <w:rsid w:val="00847876"/>
    <w:rsid w:val="00870679"/>
    <w:rsid w:val="008B66D0"/>
    <w:rsid w:val="008C0166"/>
    <w:rsid w:val="008C13E5"/>
    <w:rsid w:val="008C45C9"/>
    <w:rsid w:val="00902099"/>
    <w:rsid w:val="00933EBA"/>
    <w:rsid w:val="009610DE"/>
    <w:rsid w:val="00967C11"/>
    <w:rsid w:val="00977CE9"/>
    <w:rsid w:val="00995436"/>
    <w:rsid w:val="0099662F"/>
    <w:rsid w:val="009B1B17"/>
    <w:rsid w:val="009B64E5"/>
    <w:rsid w:val="009E0B9C"/>
    <w:rsid w:val="00A60735"/>
    <w:rsid w:val="00A86D2A"/>
    <w:rsid w:val="00AA71D6"/>
    <w:rsid w:val="00AD1855"/>
    <w:rsid w:val="00B111AA"/>
    <w:rsid w:val="00B13325"/>
    <w:rsid w:val="00B315B7"/>
    <w:rsid w:val="00BB318B"/>
    <w:rsid w:val="00BC743A"/>
    <w:rsid w:val="00BE0CEC"/>
    <w:rsid w:val="00BE5183"/>
    <w:rsid w:val="00BF1826"/>
    <w:rsid w:val="00C02FB4"/>
    <w:rsid w:val="00C05B22"/>
    <w:rsid w:val="00C25E01"/>
    <w:rsid w:val="00C8252D"/>
    <w:rsid w:val="00C87F12"/>
    <w:rsid w:val="00CA06CC"/>
    <w:rsid w:val="00CA78AE"/>
    <w:rsid w:val="00CB3B3B"/>
    <w:rsid w:val="00CD61E7"/>
    <w:rsid w:val="00CF7D8C"/>
    <w:rsid w:val="00D00F20"/>
    <w:rsid w:val="00D17A17"/>
    <w:rsid w:val="00D4047A"/>
    <w:rsid w:val="00D57AF9"/>
    <w:rsid w:val="00D74888"/>
    <w:rsid w:val="00DA02CD"/>
    <w:rsid w:val="00DB12AF"/>
    <w:rsid w:val="00DC68D3"/>
    <w:rsid w:val="00DE39CE"/>
    <w:rsid w:val="00DF0B44"/>
    <w:rsid w:val="00E00D8D"/>
    <w:rsid w:val="00E03F57"/>
    <w:rsid w:val="00E31C75"/>
    <w:rsid w:val="00E566A7"/>
    <w:rsid w:val="00E64A61"/>
    <w:rsid w:val="00E8797B"/>
    <w:rsid w:val="00EE58B0"/>
    <w:rsid w:val="00F17F7C"/>
    <w:rsid w:val="00F318E8"/>
    <w:rsid w:val="00FB2EA9"/>
    <w:rsid w:val="00FC0142"/>
    <w:rsid w:val="00FC2885"/>
    <w:rsid w:val="00FD6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210A08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0A0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0A08"/>
    <w:rPr>
      <w:rFonts w:ascii="Tahoma" w:eastAsia="Times New Roman" w:hAnsi="Tahoma" w:cs="Tahoma"/>
      <w:sz w:val="16"/>
      <w:szCs w:val="16"/>
      <w:lang w:val="ro-RO" w:eastAsia="ro-RO"/>
    </w:rPr>
  </w:style>
  <w:style w:type="paragraph" w:styleId="NormalWeb">
    <w:name w:val="Normal (Web)"/>
    <w:basedOn w:val="Normal"/>
    <w:uiPriority w:val="99"/>
    <w:unhideWhenUsed/>
    <w:rsid w:val="00FB2EA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deparagrafimplicit"/>
    <w:rsid w:val="00FB2EA9"/>
  </w:style>
  <w:style w:type="paragraph" w:styleId="Listparagraf">
    <w:name w:val="List Paragraph"/>
    <w:basedOn w:val="Normal"/>
    <w:uiPriority w:val="34"/>
    <w:qFormat/>
    <w:rsid w:val="00EE58B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Listcumarcatori">
    <w:name w:val="List Bullet"/>
    <w:basedOn w:val="Normal"/>
    <w:uiPriority w:val="99"/>
    <w:unhideWhenUsed/>
    <w:rsid w:val="00674D44"/>
    <w:pPr>
      <w:numPr>
        <w:numId w:val="5"/>
      </w:numPr>
      <w:contextualSpacing/>
    </w:pPr>
    <w:rPr>
      <w:sz w:val="20"/>
      <w:szCs w:val="20"/>
      <w:lang w:eastAsia="ru-RU"/>
    </w:rPr>
  </w:style>
  <w:style w:type="table" w:styleId="GrilTabel">
    <w:name w:val="Table Grid"/>
    <w:basedOn w:val="TabelNormal"/>
    <w:uiPriority w:val="59"/>
    <w:rsid w:val="005A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">
    <w:name w:val="Grilă Tabel1"/>
    <w:basedOn w:val="TabelNormal"/>
    <w:next w:val="GrilTabel"/>
    <w:uiPriority w:val="59"/>
    <w:rsid w:val="00CD6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rsid w:val="005608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pple-style-span">
    <w:name w:val="apple-style-span"/>
    <w:basedOn w:val="Fontdeparagrafimplicit"/>
    <w:rsid w:val="005608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210A08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0A0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0A08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8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nesti.m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actelocale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telenesti.md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posta@telenesti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siliul@telenesti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9C18F-C7DB-47FE-9BD0-D67E456E7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3</vt:i4>
      </vt:variant>
    </vt:vector>
  </HeadingPairs>
  <TitlesOfParts>
    <vt:vector size="4" baseType="lpstr">
      <vt:lpstr/>
      <vt:lpstr>    REPUBLICA MOLDOVA        / CONSILIUL_RAIONAL</vt:lpstr>
      <vt:lpstr>    MD-5801, or.Teleneşti, str.31 August, 9 tel: (258)2-20-58, 2-26-50, fax: 2-24-5</vt:lpstr>
      <vt:lpstr>    www.telenesti.md,  consiliul@telenesti.md, posta@telenesti.md                   </vt:lpstr>
    </vt:vector>
  </TitlesOfParts>
  <Company>Reanimator Extreme Edition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</dc:creator>
  <cp:lastModifiedBy>Sergiu</cp:lastModifiedBy>
  <cp:revision>10</cp:revision>
  <cp:lastPrinted>2017-04-10T07:54:00Z</cp:lastPrinted>
  <dcterms:created xsi:type="dcterms:W3CDTF">2017-04-05T05:45:00Z</dcterms:created>
  <dcterms:modified xsi:type="dcterms:W3CDTF">2017-04-10T08:00:00Z</dcterms:modified>
</cp:coreProperties>
</file>