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EFF" w:rsidRPr="006D7A2F" w:rsidRDefault="00DA6EFF" w:rsidP="00DA6EFF">
      <w:pPr>
        <w:tabs>
          <w:tab w:val="left" w:pos="3105"/>
          <w:tab w:val="right" w:pos="9214"/>
        </w:tabs>
        <w:rPr>
          <w:rFonts w:ascii="Calibri" w:eastAsia="Calibri" w:hAnsi="Calibri"/>
          <w:sz w:val="22"/>
          <w:szCs w:val="22"/>
          <w:lang w:eastAsia="en-US"/>
        </w:rPr>
      </w:pPr>
      <w:r w:rsidRPr="006D7A2F">
        <w:rPr>
          <w:rFonts w:ascii="Calibri" w:eastAsia="Calibri" w:hAnsi="Calibri"/>
          <w:sz w:val="22"/>
          <w:szCs w:val="22"/>
          <w:lang w:eastAsia="ru-RU"/>
        </w:rPr>
        <w:drawing>
          <wp:anchor distT="0" distB="0" distL="114300" distR="114300" simplePos="0" relativeHeight="251659264" behindDoc="0" locked="0" layoutInCell="1" allowOverlap="1">
            <wp:simplePos x="0" y="0"/>
            <wp:positionH relativeFrom="column">
              <wp:posOffset>491490</wp:posOffset>
            </wp:positionH>
            <wp:positionV relativeFrom="paragraph">
              <wp:posOffset>116205</wp:posOffset>
            </wp:positionV>
            <wp:extent cx="683260" cy="809625"/>
            <wp:effectExtent l="0" t="0" r="0" b="0"/>
            <wp:wrapSquare wrapText="bothSides"/>
            <wp:docPr id="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83260" cy="809625"/>
                    </a:xfrm>
                    <a:prstGeom prst="rect">
                      <a:avLst/>
                    </a:prstGeom>
                    <a:noFill/>
                  </pic:spPr>
                </pic:pic>
              </a:graphicData>
            </a:graphic>
          </wp:anchor>
        </w:drawing>
      </w:r>
    </w:p>
    <w:p w:rsidR="00DA6EFF" w:rsidRPr="006D7A2F" w:rsidRDefault="00DA6EFF" w:rsidP="00DA6EFF">
      <w:pPr>
        <w:tabs>
          <w:tab w:val="left" w:pos="2410"/>
          <w:tab w:val="right" w:pos="9214"/>
        </w:tabs>
        <w:spacing w:line="276" w:lineRule="auto"/>
        <w:jc w:val="center"/>
        <w:outlineLvl w:val="1"/>
        <w:rPr>
          <w:rFonts w:eastAsia="Calibri"/>
          <w:b/>
          <w:sz w:val="28"/>
          <w:szCs w:val="22"/>
          <w:u w:val="single"/>
          <w:lang w:eastAsia="en-US"/>
        </w:rPr>
      </w:pPr>
      <w:r w:rsidRPr="006D7A2F">
        <w:rPr>
          <w:rFonts w:eastAsia="Calibri"/>
          <w:b/>
          <w:sz w:val="36"/>
          <w:szCs w:val="22"/>
          <w:lang w:eastAsia="en-US"/>
        </w:rPr>
        <w:t xml:space="preserve">                                    REPUBLICA MOLDOVA        </w:t>
      </w:r>
      <w:r w:rsidRPr="006D7A2F">
        <w:rPr>
          <w:rFonts w:eastAsia="Calibri"/>
          <w:b/>
          <w:sz w:val="22"/>
          <w:szCs w:val="22"/>
          <w:lang w:eastAsia="ru-RU"/>
        </w:rPr>
        <w:drawing>
          <wp:inline distT="0" distB="0" distL="0" distR="0">
            <wp:extent cx="933450" cy="704850"/>
            <wp:effectExtent l="0" t="0" r="0" b="0"/>
            <wp:docPr id="3" name="Рисунок 1" descr="C:\Users\Anticamera\Desktop\^E9EA6FC1A820D56D6CBBCE8660AA3CC05AAFA4F415B1AFB2A0^pimgpsh_thumbnail_win_dis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ticamera\Desktop\^E9EA6FC1A820D56D6CBBCE8660AA3CC05AAFA4F415B1AFB2A0^pimgpsh_thumbnail_win_distr.jpg"/>
                    <pic:cNvPicPr>
                      <a:picLocks noChangeAspect="1" noChangeArrowheads="1"/>
                    </pic:cNvPicPr>
                  </pic:nvPicPr>
                  <pic:blipFill>
                    <a:blip r:embed="rId6" cstate="print"/>
                    <a:srcRect/>
                    <a:stretch>
                      <a:fillRect/>
                    </a:stretch>
                  </pic:blipFill>
                  <pic:spPr bwMode="auto">
                    <a:xfrm>
                      <a:off x="0" y="0"/>
                      <a:ext cx="935076" cy="706078"/>
                    </a:xfrm>
                    <a:prstGeom prst="rect">
                      <a:avLst/>
                    </a:prstGeom>
                    <a:noFill/>
                    <a:ln w="9525">
                      <a:noFill/>
                      <a:miter lim="800000"/>
                      <a:headEnd/>
                      <a:tailEnd/>
                    </a:ln>
                  </pic:spPr>
                </pic:pic>
              </a:graphicData>
            </a:graphic>
          </wp:inline>
        </w:drawing>
      </w:r>
      <w:r w:rsidRPr="006D7A2F">
        <w:rPr>
          <w:rFonts w:eastAsia="Calibri"/>
          <w:b/>
          <w:sz w:val="28"/>
          <w:szCs w:val="22"/>
          <w:lang w:eastAsia="en-US"/>
        </w:rPr>
        <w:t xml:space="preserve"> </w:t>
      </w:r>
      <w:bookmarkStart w:id="0" w:name="_GoBack"/>
      <w:bookmarkEnd w:id="0"/>
      <w:r w:rsidRPr="006D7A2F">
        <w:rPr>
          <w:rFonts w:eastAsia="Calibri"/>
          <w:b/>
          <w:sz w:val="28"/>
          <w:szCs w:val="22"/>
          <w:lang w:eastAsia="en-US"/>
        </w:rPr>
        <w:t>CONSILIUL</w:t>
      </w:r>
      <w:r w:rsidRPr="006D7A2F">
        <w:rPr>
          <w:rFonts w:eastAsia="Calibri"/>
          <w:b/>
          <w:color w:val="FFFFFF" w:themeColor="background1"/>
          <w:sz w:val="28"/>
          <w:szCs w:val="22"/>
          <w:lang w:eastAsia="en-US"/>
        </w:rPr>
        <w:t>_</w:t>
      </w:r>
      <w:r w:rsidRPr="006D7A2F">
        <w:rPr>
          <w:rFonts w:eastAsia="Calibri"/>
          <w:b/>
          <w:sz w:val="28"/>
          <w:szCs w:val="22"/>
          <w:lang w:eastAsia="en-US"/>
        </w:rPr>
        <w:t>RAIONAL TELENEȘTI</w:t>
      </w:r>
      <w:r w:rsidRPr="006D7A2F">
        <w:rPr>
          <w:rFonts w:eastAsia="Calibri"/>
          <w:b/>
          <w:sz w:val="28"/>
          <w:szCs w:val="22"/>
          <w:u w:val="single"/>
          <w:lang w:eastAsia="en-US"/>
        </w:rPr>
        <w:t xml:space="preserve">               </w:t>
      </w:r>
    </w:p>
    <w:p w:rsidR="00DA6EFF" w:rsidRPr="006D7A2F" w:rsidRDefault="00DA6EFF" w:rsidP="00DA6EFF">
      <w:pPr>
        <w:spacing w:line="276" w:lineRule="auto"/>
        <w:jc w:val="center"/>
        <w:outlineLvl w:val="1"/>
        <w:rPr>
          <w:sz w:val="20"/>
          <w:szCs w:val="20"/>
          <w:lang w:eastAsia="ru-RU"/>
        </w:rPr>
      </w:pPr>
      <w:r w:rsidRPr="006D7A2F">
        <w:rPr>
          <w:rFonts w:ascii="Calibri" w:eastAsia="Calibri" w:hAnsi="Calibri"/>
          <w:szCs w:val="22"/>
          <w:lang w:eastAsia="en-US"/>
        </w:rPr>
        <w:t xml:space="preserve"> </w:t>
      </w:r>
      <w:r w:rsidRPr="006D7A2F">
        <w:rPr>
          <w:sz w:val="20"/>
          <w:szCs w:val="20"/>
          <w:lang w:eastAsia="ru-RU"/>
        </w:rPr>
        <w:t xml:space="preserve">MD-5801, </w:t>
      </w:r>
      <w:proofErr w:type="spellStart"/>
      <w:r w:rsidRPr="006D7A2F">
        <w:rPr>
          <w:sz w:val="20"/>
          <w:szCs w:val="20"/>
          <w:lang w:eastAsia="ru-RU"/>
        </w:rPr>
        <w:t>or.Teleneşti</w:t>
      </w:r>
      <w:proofErr w:type="spellEnd"/>
      <w:r w:rsidRPr="006D7A2F">
        <w:rPr>
          <w:sz w:val="20"/>
          <w:szCs w:val="20"/>
          <w:lang w:eastAsia="ru-RU"/>
        </w:rPr>
        <w:t>, str.31 August, 9 tel: (258)2-20-58, 2-26-50, fax: 2-24-50</w:t>
      </w:r>
    </w:p>
    <w:p w:rsidR="00DA6EFF" w:rsidRPr="006D7A2F" w:rsidRDefault="000C7215" w:rsidP="00DA6EFF">
      <w:pPr>
        <w:spacing w:line="276" w:lineRule="auto"/>
        <w:jc w:val="center"/>
        <w:outlineLvl w:val="1"/>
        <w:rPr>
          <w:rFonts w:ascii="Calibri" w:eastAsia="Calibri" w:hAnsi="Calibri"/>
          <w:sz w:val="22"/>
          <w:szCs w:val="22"/>
          <w:lang w:eastAsia="en-US"/>
        </w:rPr>
      </w:pPr>
      <w:hyperlink r:id="rId7" w:history="1">
        <w:r w:rsidR="00DA6EFF" w:rsidRPr="006D7A2F">
          <w:rPr>
            <w:color w:val="0000FF"/>
            <w:sz w:val="18"/>
            <w:szCs w:val="20"/>
            <w:u w:val="single"/>
            <w:lang w:eastAsia="ru-RU"/>
          </w:rPr>
          <w:t>www.telenesti.md</w:t>
        </w:r>
      </w:hyperlink>
      <w:r w:rsidR="00DA6EFF" w:rsidRPr="006D7A2F">
        <w:rPr>
          <w:color w:val="0000FF"/>
          <w:sz w:val="18"/>
          <w:szCs w:val="20"/>
          <w:u w:val="single"/>
          <w:lang w:eastAsia="ru-RU"/>
        </w:rPr>
        <w:t>,</w:t>
      </w:r>
      <w:r w:rsidR="00DA6EFF" w:rsidRPr="006D7A2F">
        <w:rPr>
          <w:color w:val="0000FF"/>
          <w:sz w:val="18"/>
          <w:szCs w:val="20"/>
          <w:lang w:eastAsia="ru-RU"/>
        </w:rPr>
        <w:t xml:space="preserve"> </w:t>
      </w:r>
      <w:r w:rsidR="00DA6EFF" w:rsidRPr="006D7A2F">
        <w:rPr>
          <w:sz w:val="18"/>
          <w:szCs w:val="20"/>
          <w:lang w:eastAsia="ru-RU"/>
        </w:rPr>
        <w:t xml:space="preserve"> </w:t>
      </w:r>
      <w:hyperlink r:id="rId8" w:history="1">
        <w:r w:rsidR="00DA6EFF" w:rsidRPr="006D7A2F">
          <w:rPr>
            <w:color w:val="0000FF"/>
            <w:sz w:val="18"/>
            <w:szCs w:val="20"/>
            <w:u w:val="single"/>
            <w:lang w:eastAsia="ru-RU"/>
          </w:rPr>
          <w:t>consiliul@telenesti.md</w:t>
        </w:r>
      </w:hyperlink>
      <w:r w:rsidR="00DA6EFF" w:rsidRPr="006D7A2F">
        <w:rPr>
          <w:sz w:val="18"/>
          <w:szCs w:val="20"/>
          <w:lang w:eastAsia="ru-RU"/>
        </w:rPr>
        <w:t xml:space="preserve">, </w:t>
      </w:r>
      <w:hyperlink r:id="rId9" w:history="1">
        <w:r w:rsidR="00DA6EFF" w:rsidRPr="006D7A2F">
          <w:rPr>
            <w:color w:val="0000FF"/>
            <w:sz w:val="18"/>
            <w:szCs w:val="20"/>
            <w:u w:val="single"/>
            <w:lang w:eastAsia="ru-RU"/>
          </w:rPr>
          <w:t>posta@telenesti.md</w:t>
        </w:r>
      </w:hyperlink>
      <w:r w:rsidR="00DA6EFF" w:rsidRPr="006D7A2F">
        <w:rPr>
          <w:color w:val="0000FF"/>
          <w:sz w:val="18"/>
          <w:szCs w:val="20"/>
          <w:u w:val="single"/>
          <w:lang w:eastAsia="ru-RU"/>
        </w:rPr>
        <w:t xml:space="preserve">                                                      </w:t>
      </w:r>
    </w:p>
    <w:p w:rsidR="00DA6EFF" w:rsidRPr="006D7A2F" w:rsidRDefault="000C7215" w:rsidP="00DA6EFF">
      <w:r w:rsidRPr="006D7A2F">
        <w:pict>
          <v:rect id="_x0000_i1025" style="width:488.9pt;height:1.75pt" o:hrpct="958" o:hralign="center" o:hrstd="t" o:hr="t" fillcolor="#a0a0a0" stroked="f"/>
        </w:pict>
      </w:r>
    </w:p>
    <w:p w:rsidR="00DA6EFF" w:rsidRPr="006D7A2F" w:rsidRDefault="00DA6EFF" w:rsidP="00DA6EFF">
      <w:pPr>
        <w:jc w:val="right"/>
      </w:pPr>
    </w:p>
    <w:p w:rsidR="00DA6EFF" w:rsidRPr="006D7A2F" w:rsidRDefault="00DA6EFF" w:rsidP="00DA6EFF">
      <w:pPr>
        <w:jc w:val="center"/>
        <w:rPr>
          <w:b/>
          <w:sz w:val="28"/>
          <w:szCs w:val="28"/>
        </w:rPr>
      </w:pPr>
      <w:r w:rsidRPr="006D7A2F">
        <w:t xml:space="preserve">    </w:t>
      </w:r>
      <w:r w:rsidR="00532E7D" w:rsidRPr="006D7A2F">
        <w:rPr>
          <w:b/>
          <w:sz w:val="28"/>
          <w:szCs w:val="28"/>
        </w:rPr>
        <w:t>DECIZIE nr. 3/16</w:t>
      </w:r>
      <w:r w:rsidRPr="006D7A2F">
        <w:rPr>
          <w:b/>
          <w:sz w:val="28"/>
          <w:szCs w:val="28"/>
        </w:rPr>
        <w:t xml:space="preserve">                                  </w:t>
      </w:r>
    </w:p>
    <w:p w:rsidR="00DA6EFF" w:rsidRPr="006D7A2F" w:rsidRDefault="00DA6EFF" w:rsidP="00DA6EFF">
      <w:pPr>
        <w:rPr>
          <w:szCs w:val="28"/>
        </w:rPr>
      </w:pPr>
      <w:r w:rsidRPr="006D7A2F">
        <w:rPr>
          <w:szCs w:val="28"/>
        </w:rPr>
        <w:t xml:space="preserve">    din 25 mai  2017</w:t>
      </w:r>
    </w:p>
    <w:p w:rsidR="00DA6EFF" w:rsidRPr="006D7A2F" w:rsidRDefault="00DA6EFF" w:rsidP="00DA6EFF">
      <w:pPr>
        <w:jc w:val="both"/>
        <w:rPr>
          <w:b/>
          <w:sz w:val="28"/>
          <w:szCs w:val="28"/>
        </w:rPr>
      </w:pPr>
    </w:p>
    <w:p w:rsidR="00DA6EFF" w:rsidRPr="006D7A2F" w:rsidRDefault="00DA6EFF" w:rsidP="00DA6EFF">
      <w:pPr>
        <w:jc w:val="both"/>
        <w:rPr>
          <w:b/>
        </w:rPr>
      </w:pPr>
      <w:r w:rsidRPr="006D7A2F">
        <w:rPr>
          <w:b/>
        </w:rPr>
        <w:t xml:space="preserve"> „Cu privire la transmiterea unor spații din imobilul situat pe str. Ștefan cel Mare nr. 5,</w:t>
      </w:r>
    </w:p>
    <w:p w:rsidR="00DA6EFF" w:rsidRPr="006D7A2F" w:rsidRDefault="00DA6EFF" w:rsidP="00DA6EFF">
      <w:pPr>
        <w:jc w:val="both"/>
        <w:rPr>
          <w:b/>
        </w:rPr>
      </w:pPr>
      <w:r w:rsidRPr="006D7A2F">
        <w:rPr>
          <w:b/>
        </w:rPr>
        <w:t xml:space="preserve">        Centrului Național de Asistență Medicală Urgență Prespitalicească”</w:t>
      </w:r>
    </w:p>
    <w:p w:rsidR="00DA6EFF" w:rsidRPr="006D7A2F" w:rsidRDefault="00DA6EFF" w:rsidP="00DA6EFF">
      <w:pPr>
        <w:jc w:val="both"/>
        <w:rPr>
          <w:b/>
        </w:rPr>
      </w:pPr>
    </w:p>
    <w:p w:rsidR="00DA6EFF" w:rsidRPr="006D7A2F" w:rsidRDefault="00DA6EFF" w:rsidP="00DA6EFF">
      <w:pPr>
        <w:jc w:val="both"/>
        <w:rPr>
          <w:bCs/>
          <w:color w:val="000000"/>
        </w:rPr>
      </w:pPr>
      <w:r w:rsidRPr="006D7A2F">
        <w:t xml:space="preserve">           Examinând demersul Centrului Național de Asistență Medicală Urgență Prespitalicească (CNAMUP) nr. 01-4/01-628 din 10.05.17, privind </w:t>
      </w:r>
      <w:r w:rsidR="00532E7D" w:rsidRPr="006D7A2F">
        <w:t>transmiterea în proprietate a 11</w:t>
      </w:r>
      <w:r w:rsidRPr="006D7A2F">
        <w:t xml:space="preserve"> birouri</w:t>
      </w:r>
      <w:r w:rsidR="00532E7D" w:rsidRPr="006D7A2F">
        <w:t xml:space="preserve"> şi un coridor cu S. totală de</w:t>
      </w:r>
      <w:r w:rsidRPr="006D7A2F">
        <w:t xml:space="preserve"> 212 m</w:t>
      </w:r>
      <w:r w:rsidRPr="006D7A2F">
        <w:rPr>
          <w:vertAlign w:val="superscript"/>
        </w:rPr>
        <w:t xml:space="preserve">2 </w:t>
      </w:r>
      <w:r w:rsidRPr="006D7A2F">
        <w:t xml:space="preserve">conform prevederilor </w:t>
      </w:r>
      <w:r w:rsidR="00532E7D" w:rsidRPr="006D7A2F">
        <w:t>Hotărârii</w:t>
      </w:r>
      <w:r w:rsidRPr="006D7A2F">
        <w:t xml:space="preserve"> Guvernului nr. 351 din 23.03.2005 </w:t>
      </w:r>
      <w:r w:rsidRPr="006D7A2F">
        <w:rPr>
          <w:rStyle w:val="docheader"/>
          <w:bCs/>
          <w:color w:val="000000"/>
        </w:rPr>
        <w:t>cu privire la aprobarea listelor bunurilor imobile proprietate</w:t>
      </w:r>
      <w:r w:rsidRPr="006D7A2F">
        <w:rPr>
          <w:rStyle w:val="apple-converted-space"/>
          <w:bCs/>
          <w:color w:val="000000"/>
        </w:rPr>
        <w:t> </w:t>
      </w:r>
      <w:r w:rsidRPr="006D7A2F">
        <w:rPr>
          <w:rStyle w:val="docheader"/>
          <w:bCs/>
          <w:color w:val="000000"/>
        </w:rPr>
        <w:t xml:space="preserve">publică a statului şi transmiterea unor bunuri imobile </w:t>
      </w:r>
      <w:r w:rsidRPr="006D7A2F">
        <w:rPr>
          <w:rStyle w:val="docheader"/>
          <w:bCs/>
          <w:i/>
          <w:color w:val="000000"/>
        </w:rPr>
        <w:t>(Anexa nr. 17)</w:t>
      </w:r>
      <w:r w:rsidRPr="006D7A2F">
        <w:rPr>
          <w:rStyle w:val="docheader"/>
          <w:bCs/>
          <w:color w:val="000000"/>
        </w:rPr>
        <w:t xml:space="preserve">, precum și transmiterea în comodat a 2 cu birouri S - 34,8 și subsol cu S- 29,1 necesare </w:t>
      </w:r>
      <w:r w:rsidRPr="006D7A2F">
        <w:t xml:space="preserve">pentru extinderea CNAMUP,  </w:t>
      </w:r>
      <w:r w:rsidRPr="006D7A2F">
        <w:rPr>
          <w:rStyle w:val="docheader"/>
          <w:bCs/>
          <w:color w:val="000000"/>
        </w:rPr>
        <w:t xml:space="preserve">pe perioada activității instituției, </w:t>
      </w:r>
      <w:r w:rsidRPr="006D7A2F">
        <w:t>în conformitate cu prevederile art. 65 al. (2) din Legea nr. 317 din 18.07.2003 privind actele normative ale Guvernului şi ale altor autorităţi ale administraţiei publice centrale şi locale, în conformitate cu  art. 859 – 866 Cod civil al Republicii Moldova, art. 6 lit. (e</w:t>
      </w:r>
      <w:r w:rsidRPr="006D7A2F">
        <w:rPr>
          <w:vertAlign w:val="superscript"/>
        </w:rPr>
        <w:t>1</w:t>
      </w:r>
      <w:r w:rsidRPr="006D7A2F">
        <w:t xml:space="preserve">) al Legii nr. 411 din 28.03.1995 ocrotirii sănătății, </w:t>
      </w:r>
      <w:r w:rsidRPr="006D7A2F">
        <w:rPr>
          <w:bCs/>
        </w:rPr>
        <w:t>având în vedere avizul pozitiv al comisiei consultative pe probleme economie, buget și finanțe</w:t>
      </w:r>
      <w:r w:rsidRPr="006D7A2F">
        <w:t>, în temeiul art. 43 al. (1) lit. (c și d), 46, 77 al. (2) al Legii nr.436-XVI din 28.12.2006 privind administraţia publică locală,</w:t>
      </w:r>
      <w:r w:rsidRPr="006D7A2F">
        <w:rPr>
          <w:b/>
        </w:rPr>
        <w:t xml:space="preserve"> </w:t>
      </w:r>
      <w:r w:rsidRPr="006D7A2F">
        <w:t>Consiliul raional,</w:t>
      </w:r>
    </w:p>
    <w:p w:rsidR="00DA6EFF" w:rsidRPr="006D7A2F" w:rsidRDefault="00DA6EFF" w:rsidP="00DA6EFF">
      <w:pPr>
        <w:jc w:val="center"/>
        <w:rPr>
          <w:b/>
        </w:rPr>
      </w:pPr>
    </w:p>
    <w:p w:rsidR="00DA6EFF" w:rsidRPr="006D7A2F" w:rsidRDefault="00DA6EFF" w:rsidP="00DA6EFF">
      <w:pPr>
        <w:jc w:val="center"/>
        <w:rPr>
          <w:b/>
        </w:rPr>
      </w:pPr>
      <w:r w:rsidRPr="006D7A2F">
        <w:rPr>
          <w:b/>
        </w:rPr>
        <w:t>DECIDE:</w:t>
      </w:r>
    </w:p>
    <w:p w:rsidR="00DA6EFF" w:rsidRPr="006D7A2F" w:rsidRDefault="00DA6EFF" w:rsidP="00DA6EFF">
      <w:pPr>
        <w:spacing w:line="276" w:lineRule="auto"/>
        <w:ind w:firstLine="426"/>
        <w:jc w:val="both"/>
      </w:pPr>
      <w:r w:rsidRPr="006D7A2F">
        <w:t xml:space="preserve">1. </w:t>
      </w:r>
      <w:r w:rsidRPr="006D7A2F">
        <w:rPr>
          <w:color w:val="000000"/>
        </w:rPr>
        <w:t xml:space="preserve">Se aprobă transmiterea în proprietatea IMSP </w:t>
      </w:r>
      <w:r w:rsidRPr="006D7A2F">
        <w:t>Centrului Național de Asistență Medicală Urgenț</w:t>
      </w:r>
      <w:r w:rsidR="00532E7D" w:rsidRPr="006D7A2F">
        <w:t>ă Prespitalicească (CNAMUP) a 11</w:t>
      </w:r>
      <w:r w:rsidRPr="006D7A2F">
        <w:t xml:space="preserve"> birouri </w:t>
      </w:r>
      <w:r w:rsidR="00532E7D" w:rsidRPr="006D7A2F">
        <w:t>şi un coridor cu S. totală de 212 m</w:t>
      </w:r>
      <w:r w:rsidR="00532E7D" w:rsidRPr="006D7A2F">
        <w:rPr>
          <w:vertAlign w:val="superscript"/>
        </w:rPr>
        <w:t xml:space="preserve">2 </w:t>
      </w:r>
      <w:r w:rsidRPr="006D7A2F">
        <w:t xml:space="preserve">din imobilul situat pe str. Ștefan cel Mare nr. 5 nr. cadastral </w:t>
      </w:r>
      <w:r w:rsidRPr="006D7A2F">
        <w:rPr>
          <w:b/>
          <w:bCs/>
          <w:color w:val="000000"/>
          <w:u w:val="single"/>
          <w:shd w:val="clear" w:color="auto" w:fill="FFFFFF"/>
        </w:rPr>
        <w:t>8901217073</w:t>
      </w:r>
      <w:r w:rsidRPr="006D7A2F">
        <w:rPr>
          <w:color w:val="000000"/>
        </w:rPr>
        <w:t>.</w:t>
      </w:r>
    </w:p>
    <w:p w:rsidR="00DA6EFF" w:rsidRPr="006D7A2F" w:rsidRDefault="00DA6EFF" w:rsidP="00DA6EFF">
      <w:pPr>
        <w:pStyle w:val="1"/>
        <w:shd w:val="clear" w:color="auto" w:fill="auto"/>
        <w:tabs>
          <w:tab w:val="left" w:pos="695"/>
        </w:tabs>
        <w:spacing w:before="0" w:after="0" w:line="276" w:lineRule="auto"/>
        <w:ind w:right="425" w:firstLine="426"/>
        <w:rPr>
          <w:color w:val="000000"/>
          <w:sz w:val="24"/>
          <w:szCs w:val="24"/>
          <w:lang w:val="ro-RO"/>
        </w:rPr>
      </w:pPr>
      <w:r w:rsidRPr="006D7A2F">
        <w:rPr>
          <w:sz w:val="24"/>
          <w:szCs w:val="24"/>
          <w:lang w:val="ro-RO"/>
        </w:rPr>
        <w:t xml:space="preserve">2. </w:t>
      </w:r>
      <w:r w:rsidRPr="006D7A2F">
        <w:rPr>
          <w:color w:val="000000"/>
          <w:sz w:val="24"/>
          <w:szCs w:val="24"/>
          <w:lang w:val="ro-RO"/>
        </w:rPr>
        <w:t>Se aprobă transmiterea în comodat</w:t>
      </w:r>
      <w:r w:rsidRPr="006D7A2F">
        <w:rPr>
          <w:color w:val="000000"/>
          <w:lang w:val="ro-RO"/>
        </w:rPr>
        <w:t xml:space="preserve"> </w:t>
      </w:r>
      <w:r w:rsidRPr="006D7A2F">
        <w:rPr>
          <w:color w:val="000000"/>
          <w:sz w:val="22"/>
          <w:lang w:val="ro-RO"/>
        </w:rPr>
        <w:t xml:space="preserve">IMSP </w:t>
      </w:r>
      <w:r w:rsidRPr="006D7A2F">
        <w:rPr>
          <w:sz w:val="22"/>
          <w:lang w:val="ro-RO"/>
        </w:rPr>
        <w:t>Centrului Național de Asistență Medicală Urgență Prespitalicească (CNAMUP)</w:t>
      </w:r>
      <w:r w:rsidRPr="006D7A2F">
        <w:rPr>
          <w:color w:val="000000"/>
          <w:sz w:val="32"/>
          <w:szCs w:val="24"/>
          <w:lang w:val="ro-RO"/>
        </w:rPr>
        <w:t xml:space="preserve"> </w:t>
      </w:r>
      <w:r w:rsidRPr="006D7A2F">
        <w:rPr>
          <w:rStyle w:val="docheader"/>
          <w:bCs/>
          <w:color w:val="000000"/>
          <w:sz w:val="24"/>
          <w:szCs w:val="24"/>
          <w:lang w:val="ro-RO"/>
        </w:rPr>
        <w:t>2 birouri cu S - 34,8 și subsol cu S- 29,1</w:t>
      </w:r>
      <w:r w:rsidRPr="006D7A2F">
        <w:rPr>
          <w:color w:val="000000"/>
          <w:sz w:val="24"/>
          <w:szCs w:val="24"/>
          <w:lang w:val="ro-RO"/>
        </w:rPr>
        <w:t xml:space="preserve"> </w:t>
      </w:r>
      <w:r w:rsidRPr="006D7A2F">
        <w:rPr>
          <w:sz w:val="24"/>
          <w:lang w:val="ro-RO"/>
        </w:rPr>
        <w:t xml:space="preserve">din imobilul situat pe str. Ștefan cel Mare nr. 5 nr. cadastral </w:t>
      </w:r>
      <w:r w:rsidRPr="006D7A2F">
        <w:rPr>
          <w:b/>
          <w:bCs/>
          <w:color w:val="000000"/>
          <w:sz w:val="24"/>
          <w:u w:val="single"/>
          <w:shd w:val="clear" w:color="auto" w:fill="FFFFFF"/>
          <w:lang w:val="ro-RO"/>
        </w:rPr>
        <w:t>8901217073</w:t>
      </w:r>
      <w:r w:rsidRPr="006D7A2F">
        <w:rPr>
          <w:color w:val="000000"/>
          <w:sz w:val="24"/>
          <w:szCs w:val="24"/>
          <w:lang w:val="ro-RO"/>
        </w:rPr>
        <w:t xml:space="preserve">, pentru extinderea </w:t>
      </w:r>
      <w:r w:rsidRPr="006D7A2F">
        <w:rPr>
          <w:sz w:val="24"/>
          <w:szCs w:val="24"/>
          <w:lang w:val="ro-RO"/>
        </w:rPr>
        <w:t>CNAMUP</w:t>
      </w:r>
      <w:r w:rsidRPr="006D7A2F">
        <w:rPr>
          <w:color w:val="000000"/>
          <w:sz w:val="24"/>
          <w:szCs w:val="24"/>
          <w:lang w:val="ro-RO"/>
        </w:rPr>
        <w:t>.</w:t>
      </w:r>
    </w:p>
    <w:p w:rsidR="00DA6EFF" w:rsidRPr="006D7A2F" w:rsidRDefault="00DA6EFF" w:rsidP="00DA6EFF">
      <w:pPr>
        <w:ind w:firstLine="426"/>
      </w:pPr>
      <w:r w:rsidRPr="006D7A2F">
        <w:rPr>
          <w:color w:val="000000"/>
        </w:rPr>
        <w:t xml:space="preserve">3. </w:t>
      </w:r>
      <w:r w:rsidRPr="006D7A2F">
        <w:t>Se abrogă sintagma „aripii drepte a primului etaj din edificiul Centrului Medicilor de Familie Teleneşti cu suprafaţa totală de292 m</w:t>
      </w:r>
      <w:r w:rsidRPr="006D7A2F">
        <w:rPr>
          <w:vertAlign w:val="superscript"/>
        </w:rPr>
        <w:t xml:space="preserve">2   </w:t>
      </w:r>
      <w:r w:rsidRPr="006D7A2F">
        <w:t>şi terenului aferent de 987 m</w:t>
      </w:r>
      <w:r w:rsidRPr="006D7A2F">
        <w:rPr>
          <w:vertAlign w:val="superscript"/>
        </w:rPr>
        <w:t xml:space="preserve">2 </w:t>
      </w:r>
      <w:r w:rsidRPr="006D7A2F">
        <w:t xml:space="preserve">.” din pct. 1 a deciziei Consiliului raional nr. 3/3 din 15 august 2007 „Cu privire la transmiterea </w:t>
      </w:r>
      <w:proofErr w:type="spellStart"/>
      <w:r w:rsidRPr="006D7A2F">
        <w:rPr>
          <w:color w:val="000000"/>
        </w:rPr>
        <w:t>transmiterea</w:t>
      </w:r>
      <w:proofErr w:type="spellEnd"/>
      <w:r w:rsidRPr="006D7A2F">
        <w:rPr>
          <w:color w:val="000000"/>
        </w:rPr>
        <w:t xml:space="preserve"> unui patrimoniu de la balanța Consiliului raional la balanța IMSP Stația zonală Asistență Medicală Urgență „Centru</w:t>
      </w:r>
      <w:r w:rsidRPr="006D7A2F">
        <w:t>”</w:t>
      </w:r>
    </w:p>
    <w:p w:rsidR="00DA6EFF" w:rsidRPr="006D7A2F" w:rsidRDefault="00DA6EFF" w:rsidP="00DA6EFF">
      <w:pPr>
        <w:pStyle w:val="1"/>
        <w:shd w:val="clear" w:color="auto" w:fill="auto"/>
        <w:tabs>
          <w:tab w:val="left" w:pos="695"/>
        </w:tabs>
        <w:spacing w:before="0" w:after="0" w:line="276" w:lineRule="auto"/>
        <w:ind w:right="425" w:firstLine="426"/>
        <w:rPr>
          <w:sz w:val="24"/>
          <w:szCs w:val="24"/>
          <w:lang w:val="ro-RO"/>
        </w:rPr>
      </w:pPr>
      <w:r w:rsidRPr="006D7A2F">
        <w:rPr>
          <w:sz w:val="24"/>
          <w:szCs w:val="24"/>
          <w:lang w:val="ro-RO"/>
        </w:rPr>
        <w:t xml:space="preserve">4. Se împuternicește Președintele raionului, D-na Diana </w:t>
      </w:r>
      <w:proofErr w:type="spellStart"/>
      <w:r w:rsidRPr="006D7A2F">
        <w:rPr>
          <w:sz w:val="24"/>
          <w:szCs w:val="24"/>
          <w:lang w:val="ro-RO"/>
        </w:rPr>
        <w:t>Manoli</w:t>
      </w:r>
      <w:proofErr w:type="spellEnd"/>
      <w:r w:rsidRPr="006D7A2F">
        <w:rPr>
          <w:sz w:val="24"/>
          <w:szCs w:val="24"/>
          <w:lang w:val="ro-RO"/>
        </w:rPr>
        <w:t xml:space="preserve"> cu dreptul de a delega membrii în comisia de primire predare a bunurilor nominalizate şi de a semna contractul de comodat.</w:t>
      </w:r>
    </w:p>
    <w:p w:rsidR="006D7A2F" w:rsidRPr="006D7A2F" w:rsidRDefault="00DA6EFF" w:rsidP="006D7A2F">
      <w:pPr>
        <w:spacing w:line="276" w:lineRule="auto"/>
        <w:ind w:right="283" w:firstLine="426"/>
        <w:jc w:val="both"/>
        <w:rPr>
          <w:rFonts w:eastAsiaTheme="minorEastAsia"/>
        </w:rPr>
      </w:pPr>
      <w:r w:rsidRPr="006D7A2F">
        <w:t xml:space="preserve">5. </w:t>
      </w:r>
      <w:r w:rsidR="006D7A2F" w:rsidRPr="006D7A2F">
        <w:rPr>
          <w:rFonts w:eastAsiaTheme="minorEastAsia"/>
        </w:rPr>
        <w:t xml:space="preserve">Primirea – predarea bunului menționat </w:t>
      </w:r>
      <w:r w:rsidR="006D7A2F">
        <w:rPr>
          <w:rFonts w:eastAsiaTheme="minorEastAsia"/>
        </w:rPr>
        <w:t>la pct. 1 şi 2</w:t>
      </w:r>
      <w:r w:rsidR="006D7A2F" w:rsidRPr="006D7A2F">
        <w:rPr>
          <w:rFonts w:eastAsiaTheme="minorEastAsia"/>
        </w:rPr>
        <w:t xml:space="preserve"> se va efectua în conformitate cu prevederile Regulamentului cu privire la modul de transmitere a bunurilor proprietate publică, aprobat prin Hotărârea Guvernului nr. 901 din 31.12.2015.</w:t>
      </w:r>
    </w:p>
    <w:p w:rsidR="00DA6EFF" w:rsidRPr="006D7A2F" w:rsidRDefault="00DA6EFF" w:rsidP="006D7A2F">
      <w:pPr>
        <w:spacing w:line="276" w:lineRule="auto"/>
        <w:ind w:firstLine="426"/>
        <w:jc w:val="both"/>
      </w:pPr>
      <w:r w:rsidRPr="006D7A2F">
        <w:t xml:space="preserve">6. Controlul executării prezentei decizii se pune în sarcina Președintelui raionului, D-na Diana </w:t>
      </w:r>
      <w:proofErr w:type="spellStart"/>
      <w:r w:rsidRPr="006D7A2F">
        <w:t>Manoli</w:t>
      </w:r>
      <w:proofErr w:type="spellEnd"/>
      <w:r w:rsidRPr="006D7A2F">
        <w:t>.</w:t>
      </w:r>
    </w:p>
    <w:p w:rsidR="00DA6EFF" w:rsidRPr="006D7A2F" w:rsidRDefault="00DA6EFF" w:rsidP="00DA6EFF">
      <w:pPr>
        <w:spacing w:line="276" w:lineRule="auto"/>
        <w:ind w:firstLine="426"/>
        <w:jc w:val="both"/>
      </w:pPr>
      <w:r w:rsidRPr="006D7A2F">
        <w:t xml:space="preserve">7. Prezenta decizie urmează a fi adusă la cunoştinţa persoanelor vizate şi intră în vigoare la data publicării pe site-ul oficial al consiliului raional </w:t>
      </w:r>
      <w:hyperlink r:id="rId10" w:history="1">
        <w:r w:rsidRPr="006D7A2F">
          <w:rPr>
            <w:color w:val="0000FF"/>
            <w:u w:val="single"/>
          </w:rPr>
          <w:t>www.telenesti.md</w:t>
        </w:r>
      </w:hyperlink>
      <w:r w:rsidRPr="006D7A2F">
        <w:rPr>
          <w:u w:val="single"/>
        </w:rPr>
        <w:t xml:space="preserve">  </w:t>
      </w:r>
      <w:r w:rsidRPr="006D7A2F">
        <w:t>şi/sau  site-ul</w:t>
      </w:r>
      <w:r w:rsidRPr="006D7A2F">
        <w:rPr>
          <w:u w:val="single"/>
        </w:rPr>
        <w:t xml:space="preserve">  </w:t>
      </w:r>
      <w:hyperlink r:id="rId11" w:history="1">
        <w:r w:rsidRPr="006D7A2F">
          <w:rPr>
            <w:color w:val="0000FF"/>
            <w:u w:val="single"/>
          </w:rPr>
          <w:t>www.actelocale.md</w:t>
        </w:r>
      </w:hyperlink>
      <w:r w:rsidRPr="006D7A2F">
        <w:rPr>
          <w:u w:val="single"/>
        </w:rPr>
        <w:t xml:space="preserve"> .</w:t>
      </w:r>
    </w:p>
    <w:p w:rsidR="00DA6EFF" w:rsidRPr="006D7A2F" w:rsidRDefault="00DA6EFF" w:rsidP="00DA6EFF">
      <w:pPr>
        <w:ind w:firstLine="708"/>
        <w:jc w:val="both"/>
      </w:pPr>
    </w:p>
    <w:p w:rsidR="00DA6EFF" w:rsidRPr="006D7A2F" w:rsidRDefault="00DA6EFF" w:rsidP="00DA6EFF">
      <w:pPr>
        <w:jc w:val="both"/>
        <w:rPr>
          <w:b/>
        </w:rPr>
      </w:pPr>
      <w:r w:rsidRPr="006D7A2F">
        <w:rPr>
          <w:b/>
        </w:rPr>
        <w:t xml:space="preserve"> Preşedintele şedinţei                                                                     </w:t>
      </w:r>
      <w:r w:rsidR="00532E7D" w:rsidRPr="006D7A2F">
        <w:rPr>
          <w:b/>
        </w:rPr>
        <w:t xml:space="preserve">                Valentin Vetrilă</w:t>
      </w:r>
    </w:p>
    <w:p w:rsidR="00DA6EFF" w:rsidRPr="006D7A2F" w:rsidRDefault="00DA6EFF" w:rsidP="00DA6EFF">
      <w:pPr>
        <w:jc w:val="both"/>
        <w:rPr>
          <w:b/>
        </w:rPr>
      </w:pPr>
    </w:p>
    <w:p w:rsidR="00DA6EFF" w:rsidRPr="006D7A2F" w:rsidRDefault="00DA6EFF" w:rsidP="00DA6EFF">
      <w:pPr>
        <w:spacing w:line="276" w:lineRule="auto"/>
        <w:rPr>
          <w:b/>
        </w:rPr>
      </w:pPr>
      <w:r w:rsidRPr="006D7A2F">
        <w:rPr>
          <w:b/>
        </w:rPr>
        <w:t>Secretarul  Consiliului  raional                                                                      Sergiu Lazăr</w:t>
      </w:r>
    </w:p>
    <w:p w:rsidR="009E6ADF" w:rsidRPr="006D7A2F" w:rsidRDefault="009E6ADF"/>
    <w:sectPr w:rsidR="009E6ADF" w:rsidRPr="006D7A2F" w:rsidSect="00DA6EFF">
      <w:pgSz w:w="12240" w:h="15840"/>
      <w:pgMar w:top="0" w:right="616" w:bottom="0"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0A4198"/>
    <w:multiLevelType w:val="hybridMultilevel"/>
    <w:tmpl w:val="4BFEE5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DA6EFF"/>
    <w:rsid w:val="000C7215"/>
    <w:rsid w:val="00532E7D"/>
    <w:rsid w:val="006D7A2F"/>
    <w:rsid w:val="009E6ADF"/>
    <w:rsid w:val="00BE6316"/>
    <w:rsid w:val="00DA6E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EFF"/>
    <w:pPr>
      <w:spacing w:after="0" w:line="240" w:lineRule="auto"/>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a">
    <w:name w:val="Основной текст_"/>
    <w:basedOn w:val="Fontdeparagrafimplicit"/>
    <w:link w:val="1"/>
    <w:rsid w:val="00DA6EFF"/>
    <w:rPr>
      <w:rFonts w:ascii="Times New Roman" w:eastAsia="Times New Roman" w:hAnsi="Times New Roman" w:cs="Times New Roman"/>
      <w:sz w:val="18"/>
      <w:szCs w:val="18"/>
      <w:shd w:val="clear" w:color="auto" w:fill="FFFFFF"/>
    </w:rPr>
  </w:style>
  <w:style w:type="paragraph" w:customStyle="1" w:styleId="1">
    <w:name w:val="Основной текст1"/>
    <w:basedOn w:val="Normal"/>
    <w:link w:val="a"/>
    <w:rsid w:val="00DA6EFF"/>
    <w:pPr>
      <w:widowControl w:val="0"/>
      <w:shd w:val="clear" w:color="auto" w:fill="FFFFFF"/>
      <w:spacing w:before="240" w:after="240" w:line="0" w:lineRule="atLeast"/>
      <w:ind w:hanging="380"/>
      <w:jc w:val="both"/>
    </w:pPr>
    <w:rPr>
      <w:sz w:val="18"/>
      <w:szCs w:val="18"/>
      <w:lang w:val="ru-RU" w:eastAsia="en-US"/>
    </w:rPr>
  </w:style>
  <w:style w:type="character" w:customStyle="1" w:styleId="docheader">
    <w:name w:val="doc_header"/>
    <w:basedOn w:val="Fontdeparagrafimplicit"/>
    <w:rsid w:val="00DA6EFF"/>
  </w:style>
  <w:style w:type="character" w:customStyle="1" w:styleId="apple-converted-space">
    <w:name w:val="apple-converted-space"/>
    <w:basedOn w:val="Fontdeparagrafimplicit"/>
    <w:rsid w:val="00DA6EFF"/>
  </w:style>
  <w:style w:type="paragraph" w:styleId="TextnBalon">
    <w:name w:val="Balloon Text"/>
    <w:basedOn w:val="Normal"/>
    <w:link w:val="TextnBalonCaracter"/>
    <w:uiPriority w:val="99"/>
    <w:semiHidden/>
    <w:unhideWhenUsed/>
    <w:rsid w:val="00DA6EFF"/>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A6EFF"/>
    <w:rPr>
      <w:rFonts w:ascii="Tahoma" w:eastAsia="Times New Roman" w:hAnsi="Tahoma" w:cs="Tahoma"/>
      <w:sz w:val="16"/>
      <w:szCs w:val="16"/>
      <w:lang w:val="ro-RO" w:eastAsia="ro-RO"/>
    </w:rPr>
  </w:style>
  <w:style w:type="paragraph" w:styleId="Listparagraf">
    <w:name w:val="List Paragraph"/>
    <w:basedOn w:val="Normal"/>
    <w:uiPriority w:val="34"/>
    <w:qFormat/>
    <w:rsid w:val="00DA6EFF"/>
    <w:pPr>
      <w:spacing w:after="200" w:line="276" w:lineRule="auto"/>
      <w:ind w:left="720"/>
      <w:contextualSpacing/>
    </w:pPr>
    <w:rPr>
      <w:rFonts w:asciiTheme="minorHAnsi" w:eastAsiaTheme="minorHAnsi" w:hAnsiTheme="minorHAnsi" w:cstheme="minorBidi"/>
      <w:sz w:val="22"/>
      <w:szCs w:val="22"/>
      <w:lang w:val="ru-RU"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siliul@telenesti.m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elenesti.m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actelocale.md" TargetMode="External"/><Relationship Id="rId5" Type="http://schemas.openxmlformats.org/officeDocument/2006/relationships/image" Target="media/image1.png"/><Relationship Id="rId10" Type="http://schemas.openxmlformats.org/officeDocument/2006/relationships/hyperlink" Target="http://www.telenesti.md" TargetMode="External"/><Relationship Id="rId4" Type="http://schemas.openxmlformats.org/officeDocument/2006/relationships/webSettings" Target="webSettings.xml"/><Relationship Id="rId9" Type="http://schemas.openxmlformats.org/officeDocument/2006/relationships/hyperlink" Target="mailto:posta@telenesti.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567</Words>
  <Characters>3233</Characters>
  <Application>Microsoft Office Word</Application>
  <DocSecurity>0</DocSecurity>
  <Lines>26</Lines>
  <Paragraphs>7</Paragraphs>
  <ScaleCrop>false</ScaleCrop>
  <Company>CtrlSoft</Company>
  <LinksUpToDate>false</LinksUpToDate>
  <CharactersWithSpaces>3793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Sergiu</dc:creator>
  <cp:keywords/>
  <dc:description/>
  <cp:lastModifiedBy>Sergiu</cp:lastModifiedBy>
  <cp:revision>6</cp:revision>
  <cp:lastPrinted>2017-05-26T05:55:00Z</cp:lastPrinted>
  <dcterms:created xsi:type="dcterms:W3CDTF">2017-05-25T05:16:00Z</dcterms:created>
  <dcterms:modified xsi:type="dcterms:W3CDTF">2017-05-26T05:57:00Z</dcterms:modified>
</cp:coreProperties>
</file>