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DCE" w:rsidRPr="00D90C2B" w:rsidRDefault="00F33DCE" w:rsidP="00F33DCE">
      <w:pPr>
        <w:tabs>
          <w:tab w:val="left" w:pos="851"/>
          <w:tab w:val="right" w:pos="10206"/>
        </w:tabs>
        <w:rPr>
          <w:rFonts w:ascii="Times New Roman" w:eastAsia="Calibri" w:hAnsi="Times New Roman" w:cs="Times New Roman"/>
        </w:rPr>
      </w:pPr>
      <w:r w:rsidRPr="00D90C2B">
        <w:rPr>
          <w:rFonts w:ascii="Times New Roman" w:eastAsia="Calibri" w:hAnsi="Times New Roman" w:cs="Times New Roman"/>
          <w:noProof/>
          <w:lang w:val="ru-RU" w:eastAsia="ru-RU"/>
        </w:rPr>
        <w:drawing>
          <wp:anchor distT="0" distB="0" distL="114300" distR="114300" simplePos="0" relativeHeight="251659264" behindDoc="0" locked="0" layoutInCell="1" allowOverlap="1">
            <wp:simplePos x="0" y="0"/>
            <wp:positionH relativeFrom="column">
              <wp:posOffset>491490</wp:posOffset>
            </wp:positionH>
            <wp:positionV relativeFrom="paragraph">
              <wp:posOffset>116205</wp:posOffset>
            </wp:positionV>
            <wp:extent cx="683260" cy="809625"/>
            <wp:effectExtent l="0" t="0" r="0" b="0"/>
            <wp:wrapSquare wrapText="bothSides"/>
            <wp:docPr id="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3260" cy="809625"/>
                    </a:xfrm>
                    <a:prstGeom prst="rect">
                      <a:avLst/>
                    </a:prstGeom>
                    <a:noFill/>
                  </pic:spPr>
                </pic:pic>
              </a:graphicData>
            </a:graphic>
          </wp:anchor>
        </w:drawing>
      </w:r>
    </w:p>
    <w:p w:rsidR="00F33DCE" w:rsidRPr="00D90C2B" w:rsidRDefault="00F33DCE" w:rsidP="00F33DCE">
      <w:pPr>
        <w:tabs>
          <w:tab w:val="left" w:pos="2410"/>
          <w:tab w:val="right" w:pos="9214"/>
        </w:tabs>
        <w:jc w:val="center"/>
        <w:outlineLvl w:val="1"/>
        <w:rPr>
          <w:rFonts w:ascii="Times New Roman" w:eastAsia="Calibri" w:hAnsi="Times New Roman" w:cs="Times New Roman"/>
          <w:b/>
          <w:sz w:val="28"/>
          <w:u w:val="single"/>
        </w:rPr>
      </w:pPr>
      <w:r w:rsidRPr="00D90C2B">
        <w:rPr>
          <w:rFonts w:ascii="Times New Roman" w:eastAsia="Calibri" w:hAnsi="Times New Roman" w:cs="Times New Roman"/>
          <w:b/>
          <w:sz w:val="36"/>
        </w:rPr>
        <w:t xml:space="preserve">                                    REPUBLICA MOLDOVA        </w:t>
      </w:r>
      <w:r w:rsidRPr="00D90C2B">
        <w:rPr>
          <w:rFonts w:ascii="Times New Roman" w:eastAsia="Calibri" w:hAnsi="Times New Roman" w:cs="Times New Roman"/>
          <w:b/>
          <w:noProof/>
          <w:lang w:val="ru-RU" w:eastAsia="ru-RU"/>
        </w:rPr>
        <w:drawing>
          <wp:inline distT="0" distB="0" distL="0" distR="0">
            <wp:extent cx="933450" cy="704850"/>
            <wp:effectExtent l="0" t="0" r="0" b="0"/>
            <wp:docPr id="3" name="Рисунок 1" descr="C:\Users\Anticamera\Desktop\^E9EA6FC1A820D56D6CBBCE8660AA3CC05AAFA4F415B1AFB2A0^pimgpsh_thumbnail_win_di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icamera\Desktop\^E9EA6FC1A820D56D6CBBCE8660AA3CC05AAFA4F415B1AFB2A0^pimgpsh_thumbnail_win_distr.jpg"/>
                    <pic:cNvPicPr>
                      <a:picLocks noChangeAspect="1" noChangeArrowheads="1"/>
                    </pic:cNvPicPr>
                  </pic:nvPicPr>
                  <pic:blipFill>
                    <a:blip r:embed="rId6" cstate="print"/>
                    <a:srcRect/>
                    <a:stretch>
                      <a:fillRect/>
                    </a:stretch>
                  </pic:blipFill>
                  <pic:spPr bwMode="auto">
                    <a:xfrm>
                      <a:off x="0" y="0"/>
                      <a:ext cx="935076" cy="706078"/>
                    </a:xfrm>
                    <a:prstGeom prst="rect">
                      <a:avLst/>
                    </a:prstGeom>
                    <a:noFill/>
                    <a:ln w="9525">
                      <a:noFill/>
                      <a:miter lim="800000"/>
                      <a:headEnd/>
                      <a:tailEnd/>
                    </a:ln>
                  </pic:spPr>
                </pic:pic>
              </a:graphicData>
            </a:graphic>
          </wp:inline>
        </w:drawing>
      </w:r>
      <w:r w:rsidRPr="00D90C2B">
        <w:rPr>
          <w:rFonts w:ascii="Times New Roman" w:eastAsia="Calibri" w:hAnsi="Times New Roman" w:cs="Times New Roman"/>
          <w:b/>
          <w:sz w:val="28"/>
        </w:rPr>
        <w:t xml:space="preserve"> CONSILIUL</w:t>
      </w:r>
      <w:r w:rsidRPr="00D90C2B">
        <w:rPr>
          <w:rFonts w:ascii="Times New Roman" w:eastAsia="Calibri" w:hAnsi="Times New Roman" w:cs="Times New Roman"/>
          <w:b/>
          <w:color w:val="FFFFFF" w:themeColor="background1"/>
          <w:sz w:val="28"/>
        </w:rPr>
        <w:t>_</w:t>
      </w:r>
      <w:r w:rsidRPr="00D90C2B">
        <w:rPr>
          <w:rFonts w:ascii="Times New Roman" w:eastAsia="Calibri" w:hAnsi="Times New Roman" w:cs="Times New Roman"/>
          <w:b/>
          <w:sz w:val="28"/>
        </w:rPr>
        <w:t>RAIONAL TELENEȘTI</w:t>
      </w:r>
      <w:r w:rsidRPr="00D90C2B">
        <w:rPr>
          <w:rFonts w:ascii="Times New Roman" w:eastAsia="Calibri" w:hAnsi="Times New Roman" w:cs="Times New Roman"/>
          <w:b/>
          <w:sz w:val="28"/>
          <w:u w:val="single"/>
        </w:rPr>
        <w:t xml:space="preserve">               </w:t>
      </w:r>
    </w:p>
    <w:p w:rsidR="00F33DCE" w:rsidRPr="00D90C2B" w:rsidRDefault="00F33DCE" w:rsidP="00F33DCE">
      <w:pPr>
        <w:jc w:val="center"/>
        <w:outlineLvl w:val="1"/>
        <w:rPr>
          <w:rFonts w:ascii="Times New Roman" w:hAnsi="Times New Roman" w:cs="Times New Roman"/>
          <w:sz w:val="20"/>
          <w:szCs w:val="20"/>
          <w:lang w:eastAsia="ru-RU"/>
        </w:rPr>
      </w:pPr>
      <w:r w:rsidRPr="00D90C2B">
        <w:rPr>
          <w:rFonts w:ascii="Times New Roman" w:eastAsia="Calibri" w:hAnsi="Times New Roman" w:cs="Times New Roman"/>
        </w:rPr>
        <w:t xml:space="preserve"> </w:t>
      </w:r>
      <w:r w:rsidRPr="00D90C2B">
        <w:rPr>
          <w:rFonts w:ascii="Times New Roman" w:hAnsi="Times New Roman" w:cs="Times New Roman"/>
          <w:sz w:val="20"/>
          <w:szCs w:val="20"/>
          <w:lang w:eastAsia="ru-RU"/>
        </w:rPr>
        <w:t xml:space="preserve">MD-5801, </w:t>
      </w:r>
      <w:proofErr w:type="spellStart"/>
      <w:r w:rsidRPr="00D90C2B">
        <w:rPr>
          <w:rFonts w:ascii="Times New Roman" w:hAnsi="Times New Roman" w:cs="Times New Roman"/>
          <w:sz w:val="20"/>
          <w:szCs w:val="20"/>
          <w:lang w:eastAsia="ru-RU"/>
        </w:rPr>
        <w:t>or.Teleneşti</w:t>
      </w:r>
      <w:proofErr w:type="spellEnd"/>
      <w:r w:rsidRPr="00D90C2B">
        <w:rPr>
          <w:rFonts w:ascii="Times New Roman" w:hAnsi="Times New Roman" w:cs="Times New Roman"/>
          <w:sz w:val="20"/>
          <w:szCs w:val="20"/>
          <w:lang w:eastAsia="ru-RU"/>
        </w:rPr>
        <w:t>, str.31 August, 9 tel: (258)2-20-58, 2-26-50, fax: 2-24-50</w:t>
      </w:r>
    </w:p>
    <w:p w:rsidR="00F33DCE" w:rsidRPr="00D90C2B" w:rsidRDefault="0068069F" w:rsidP="00F33DCE">
      <w:pPr>
        <w:jc w:val="center"/>
        <w:outlineLvl w:val="1"/>
        <w:rPr>
          <w:rFonts w:ascii="Times New Roman" w:eastAsia="Calibri" w:hAnsi="Times New Roman" w:cs="Times New Roman"/>
        </w:rPr>
      </w:pPr>
      <w:hyperlink r:id="rId7" w:history="1">
        <w:r w:rsidR="00F33DCE" w:rsidRPr="00D90C2B">
          <w:rPr>
            <w:rFonts w:ascii="Times New Roman" w:hAnsi="Times New Roman" w:cs="Times New Roman"/>
            <w:color w:val="0000FF"/>
            <w:sz w:val="18"/>
            <w:szCs w:val="20"/>
            <w:u w:val="single"/>
            <w:lang w:eastAsia="ru-RU"/>
          </w:rPr>
          <w:t>www.telenesti.md</w:t>
        </w:r>
      </w:hyperlink>
      <w:r w:rsidR="00F33DCE" w:rsidRPr="00D90C2B">
        <w:rPr>
          <w:rFonts w:ascii="Times New Roman" w:hAnsi="Times New Roman" w:cs="Times New Roman"/>
          <w:color w:val="0000FF"/>
          <w:sz w:val="18"/>
          <w:szCs w:val="20"/>
          <w:u w:val="single"/>
          <w:lang w:eastAsia="ru-RU"/>
        </w:rPr>
        <w:t>,</w:t>
      </w:r>
      <w:r w:rsidR="00F33DCE" w:rsidRPr="00D90C2B">
        <w:rPr>
          <w:rFonts w:ascii="Times New Roman" w:hAnsi="Times New Roman" w:cs="Times New Roman"/>
          <w:color w:val="0000FF"/>
          <w:sz w:val="18"/>
          <w:szCs w:val="20"/>
          <w:lang w:eastAsia="ru-RU"/>
        </w:rPr>
        <w:t xml:space="preserve"> </w:t>
      </w:r>
      <w:r w:rsidR="00F33DCE" w:rsidRPr="00D90C2B">
        <w:rPr>
          <w:rFonts w:ascii="Times New Roman" w:hAnsi="Times New Roman" w:cs="Times New Roman"/>
          <w:sz w:val="18"/>
          <w:szCs w:val="20"/>
          <w:lang w:eastAsia="ru-RU"/>
        </w:rPr>
        <w:t xml:space="preserve"> </w:t>
      </w:r>
      <w:hyperlink r:id="rId8" w:history="1">
        <w:r w:rsidR="00F33DCE" w:rsidRPr="00D90C2B">
          <w:rPr>
            <w:rFonts w:ascii="Times New Roman" w:hAnsi="Times New Roman" w:cs="Times New Roman"/>
            <w:color w:val="0000FF"/>
            <w:sz w:val="18"/>
            <w:szCs w:val="20"/>
            <w:u w:val="single"/>
            <w:lang w:eastAsia="ru-RU"/>
          </w:rPr>
          <w:t>consiliul@telenesti.md</w:t>
        </w:r>
      </w:hyperlink>
      <w:r w:rsidR="00F33DCE" w:rsidRPr="00D90C2B">
        <w:rPr>
          <w:rFonts w:ascii="Times New Roman" w:hAnsi="Times New Roman" w:cs="Times New Roman"/>
          <w:sz w:val="18"/>
          <w:szCs w:val="20"/>
          <w:lang w:eastAsia="ru-RU"/>
        </w:rPr>
        <w:t xml:space="preserve">, </w:t>
      </w:r>
      <w:hyperlink r:id="rId9" w:history="1">
        <w:r w:rsidR="00F33DCE" w:rsidRPr="00D90C2B">
          <w:rPr>
            <w:rFonts w:ascii="Times New Roman" w:hAnsi="Times New Roman" w:cs="Times New Roman"/>
            <w:color w:val="0000FF"/>
            <w:sz w:val="18"/>
            <w:szCs w:val="20"/>
            <w:u w:val="single"/>
            <w:lang w:eastAsia="ru-RU"/>
          </w:rPr>
          <w:t>posta@telenesti.md</w:t>
        </w:r>
      </w:hyperlink>
      <w:r w:rsidR="00F33DCE" w:rsidRPr="00D90C2B">
        <w:rPr>
          <w:rFonts w:ascii="Times New Roman" w:hAnsi="Times New Roman" w:cs="Times New Roman"/>
          <w:color w:val="0000FF"/>
          <w:sz w:val="18"/>
          <w:szCs w:val="20"/>
          <w:u w:val="single"/>
          <w:lang w:eastAsia="ru-RU"/>
        </w:rPr>
        <w:t xml:space="preserve">                                                      </w:t>
      </w:r>
    </w:p>
    <w:p w:rsidR="00F33DCE" w:rsidRPr="00D90C2B" w:rsidRDefault="0068069F" w:rsidP="00F33DCE">
      <w:pPr>
        <w:jc w:val="center"/>
        <w:rPr>
          <w:rFonts w:ascii="Times New Roman" w:hAnsi="Times New Roman" w:cs="Times New Roman"/>
          <w:sz w:val="24"/>
        </w:rPr>
      </w:pPr>
      <w:r>
        <w:pict>
          <v:rect id="_x0000_i1025" style="width:488.9pt;height:1.75pt" o:hrpct="958" o:hralign="center" o:hrstd="t" o:hr="t" fillcolor="#a0a0a0" stroked="f"/>
        </w:pict>
      </w:r>
      <w:r w:rsidR="00F33DCE" w:rsidRPr="00D90C2B">
        <w:rPr>
          <w:rFonts w:ascii="Times New Roman" w:hAnsi="Times New Roman" w:cs="Times New Roman"/>
          <w:sz w:val="24"/>
        </w:rPr>
        <w:t xml:space="preserve">    </w:t>
      </w:r>
      <w:r w:rsidR="00F33DCE" w:rsidRPr="00D90C2B">
        <w:rPr>
          <w:rFonts w:ascii="Times New Roman" w:hAnsi="Times New Roman" w:cs="Times New Roman"/>
          <w:b/>
          <w:sz w:val="32"/>
          <w:szCs w:val="28"/>
        </w:rPr>
        <w:t>DECIZIE nr. 3/</w:t>
      </w:r>
      <w:r w:rsidR="000D7098">
        <w:rPr>
          <w:rFonts w:ascii="Times New Roman" w:hAnsi="Times New Roman" w:cs="Times New Roman"/>
          <w:b/>
          <w:sz w:val="32"/>
          <w:szCs w:val="28"/>
        </w:rPr>
        <w:t>2</w:t>
      </w:r>
      <w:r w:rsidR="00F33DCE" w:rsidRPr="00D90C2B">
        <w:rPr>
          <w:rFonts w:ascii="Times New Roman" w:hAnsi="Times New Roman" w:cs="Times New Roman"/>
          <w:sz w:val="24"/>
        </w:rPr>
        <w:t xml:space="preserve">                                                                                                                                                 </w:t>
      </w:r>
    </w:p>
    <w:p w:rsidR="00F33DCE" w:rsidRPr="00D90C2B" w:rsidRDefault="00F33DCE" w:rsidP="00F33DCE">
      <w:pPr>
        <w:rPr>
          <w:rFonts w:ascii="Times New Roman" w:hAnsi="Times New Roman" w:cs="Times New Roman"/>
        </w:rPr>
      </w:pPr>
      <w:r w:rsidRPr="00D90C2B">
        <w:rPr>
          <w:rFonts w:ascii="Times New Roman" w:hAnsi="Times New Roman" w:cs="Times New Roman"/>
        </w:rPr>
        <w:t>din 25 mai  2017</w:t>
      </w:r>
    </w:p>
    <w:p w:rsidR="00F33DCE" w:rsidRPr="00F819EE" w:rsidRDefault="00F33DCE" w:rsidP="00F33DCE">
      <w:pPr>
        <w:tabs>
          <w:tab w:val="left" w:pos="284"/>
        </w:tabs>
        <w:spacing w:after="0"/>
        <w:jc w:val="both"/>
        <w:rPr>
          <w:rFonts w:ascii="Times New Roman" w:hAnsi="Times New Roman" w:cs="Times New Roman"/>
          <w:b/>
          <w:sz w:val="28"/>
          <w:szCs w:val="28"/>
        </w:rPr>
      </w:pPr>
      <w:r w:rsidRPr="00F819EE">
        <w:rPr>
          <w:rFonts w:ascii="Times New Roman" w:hAnsi="Times New Roman" w:cs="Times New Roman"/>
          <w:b/>
          <w:sz w:val="28"/>
          <w:szCs w:val="28"/>
        </w:rPr>
        <w:t xml:space="preserve">  „</w:t>
      </w:r>
      <w:r w:rsidRPr="00F819EE">
        <w:rPr>
          <w:rFonts w:ascii="Times New Roman" w:eastAsia="Calibri" w:hAnsi="Times New Roman" w:cs="Times New Roman"/>
          <w:b/>
          <w:sz w:val="28"/>
          <w:szCs w:val="28"/>
        </w:rPr>
        <w:t xml:space="preserve">Cu privire la reorganizarea </w:t>
      </w:r>
      <w:r w:rsidRPr="00F819EE">
        <w:rPr>
          <w:rFonts w:ascii="Times New Roman" w:hAnsi="Times New Roman" w:cs="Times New Roman"/>
          <w:b/>
          <w:sz w:val="28"/>
          <w:szCs w:val="28"/>
        </w:rPr>
        <w:t xml:space="preserve">gimnaziilor </w:t>
      </w:r>
    </w:p>
    <w:p w:rsidR="00F33DCE" w:rsidRPr="00F819EE" w:rsidRDefault="005D7F71" w:rsidP="00F33DCE">
      <w:pPr>
        <w:tabs>
          <w:tab w:val="left" w:pos="284"/>
        </w:tabs>
        <w:spacing w:after="0"/>
        <w:jc w:val="both"/>
        <w:rPr>
          <w:rFonts w:ascii="Times New Roman" w:hAnsi="Times New Roman" w:cs="Times New Roman"/>
          <w:b/>
          <w:sz w:val="28"/>
          <w:szCs w:val="28"/>
        </w:rPr>
      </w:pPr>
      <w:proofErr w:type="spellStart"/>
      <w:r w:rsidRPr="00F819EE">
        <w:rPr>
          <w:rFonts w:ascii="Times New Roman" w:hAnsi="Times New Roman" w:cs="Times New Roman"/>
          <w:b/>
          <w:sz w:val="28"/>
          <w:szCs w:val="28"/>
        </w:rPr>
        <w:t>Zgărdești</w:t>
      </w:r>
      <w:proofErr w:type="spellEnd"/>
      <w:r w:rsidR="00F33DCE" w:rsidRPr="00F819EE">
        <w:rPr>
          <w:rFonts w:ascii="Times New Roman" w:hAnsi="Times New Roman" w:cs="Times New Roman"/>
          <w:b/>
          <w:sz w:val="28"/>
          <w:szCs w:val="28"/>
        </w:rPr>
        <w:t xml:space="preserve"> şi Ordășei</w:t>
      </w:r>
      <w:r w:rsidR="00F33DCE" w:rsidRPr="00F819EE">
        <w:rPr>
          <w:rFonts w:ascii="Times New Roman" w:eastAsia="Calibri" w:hAnsi="Times New Roman" w:cs="Times New Roman"/>
          <w:b/>
          <w:sz w:val="28"/>
          <w:szCs w:val="28"/>
        </w:rPr>
        <w:t xml:space="preserve"> prin absorbţie</w:t>
      </w:r>
      <w:r w:rsidR="00F33DCE" w:rsidRPr="00F819EE">
        <w:rPr>
          <w:rFonts w:ascii="Times New Roman" w:hAnsi="Times New Roman" w:cs="Times New Roman"/>
          <w:b/>
          <w:sz w:val="28"/>
          <w:szCs w:val="28"/>
        </w:rPr>
        <w:t>”</w:t>
      </w:r>
    </w:p>
    <w:p w:rsidR="00F33DCE" w:rsidRPr="00F819EE" w:rsidRDefault="00F33DCE" w:rsidP="00F33DCE">
      <w:pPr>
        <w:spacing w:after="0"/>
        <w:jc w:val="both"/>
        <w:rPr>
          <w:rFonts w:ascii="Times New Roman" w:hAnsi="Times New Roman" w:cs="Times New Roman"/>
          <w:b/>
          <w:sz w:val="28"/>
          <w:szCs w:val="28"/>
        </w:rPr>
      </w:pPr>
    </w:p>
    <w:p w:rsidR="00F33DCE" w:rsidRPr="00F819EE" w:rsidRDefault="00F33DCE" w:rsidP="002B2373">
      <w:pPr>
        <w:pStyle w:val="1"/>
        <w:ind w:left="0"/>
        <w:jc w:val="both"/>
        <w:rPr>
          <w:rFonts w:ascii="Times New Roman" w:hAnsi="Times New Roman"/>
          <w:i/>
          <w:sz w:val="28"/>
          <w:szCs w:val="28"/>
          <w:lang w:val="ro-RO"/>
        </w:rPr>
      </w:pPr>
      <w:r w:rsidRPr="00F819EE">
        <w:rPr>
          <w:rFonts w:ascii="Times New Roman" w:hAnsi="Times New Roman"/>
          <w:sz w:val="28"/>
          <w:szCs w:val="28"/>
          <w:lang w:val="ro-RO"/>
        </w:rPr>
        <w:t xml:space="preserve">           În scopul </w:t>
      </w:r>
      <w:r w:rsidR="00D90C2B" w:rsidRPr="00F819EE">
        <w:rPr>
          <w:rFonts w:ascii="Times New Roman" w:hAnsi="Times New Roman"/>
          <w:sz w:val="28"/>
          <w:szCs w:val="28"/>
          <w:lang w:val="ro-RO"/>
        </w:rPr>
        <w:t>asigurării</w:t>
      </w:r>
      <w:r w:rsidR="00D54F12" w:rsidRPr="00F819EE">
        <w:rPr>
          <w:rStyle w:val="apple-style-span"/>
          <w:rFonts w:ascii="Times New Roman" w:hAnsi="Times New Roman"/>
          <w:color w:val="000000"/>
          <w:sz w:val="28"/>
          <w:szCs w:val="28"/>
          <w:lang w:val="ro-RO"/>
        </w:rPr>
        <w:t xml:space="preserve"> accesul</w:t>
      </w:r>
      <w:r w:rsidR="00D90C2B" w:rsidRPr="00F819EE">
        <w:rPr>
          <w:rStyle w:val="apple-style-span"/>
          <w:rFonts w:ascii="Times New Roman" w:hAnsi="Times New Roman"/>
          <w:color w:val="000000"/>
          <w:sz w:val="28"/>
          <w:szCs w:val="28"/>
          <w:lang w:val="ro-RO"/>
        </w:rPr>
        <w:t>ui</w:t>
      </w:r>
      <w:r w:rsidR="00D54F12" w:rsidRPr="00F819EE">
        <w:rPr>
          <w:rStyle w:val="apple-style-span"/>
          <w:rFonts w:ascii="Times New Roman" w:hAnsi="Times New Roman"/>
          <w:color w:val="000000"/>
          <w:sz w:val="28"/>
          <w:szCs w:val="28"/>
          <w:lang w:val="ro-RO"/>
        </w:rPr>
        <w:t xml:space="preserve"> la  educație de calitate a elevilor din localitățile mici</w:t>
      </w:r>
      <w:r w:rsidR="00D90C2B" w:rsidRPr="00F819EE">
        <w:rPr>
          <w:rStyle w:val="apple-style-span"/>
          <w:rFonts w:ascii="Times New Roman" w:hAnsi="Times New Roman"/>
          <w:color w:val="000000"/>
          <w:sz w:val="28"/>
          <w:szCs w:val="28"/>
          <w:lang w:val="ro-RO"/>
        </w:rPr>
        <w:t xml:space="preserve"> pentru</w:t>
      </w:r>
      <w:r w:rsidR="00D90C2B" w:rsidRPr="00F819EE">
        <w:rPr>
          <w:rFonts w:ascii="Times New Roman" w:eastAsia="Calibri" w:hAnsi="Times New Roman"/>
          <w:sz w:val="28"/>
          <w:szCs w:val="28"/>
          <w:lang w:val="ro-RO"/>
        </w:rPr>
        <w:t xml:space="preserve"> gestionarea</w:t>
      </w:r>
      <w:r w:rsidR="00D54F12" w:rsidRPr="00F819EE">
        <w:rPr>
          <w:rFonts w:ascii="Times New Roman" w:eastAsia="Calibri" w:hAnsi="Times New Roman"/>
          <w:sz w:val="28"/>
          <w:szCs w:val="28"/>
          <w:lang w:val="ro-RO"/>
        </w:rPr>
        <w:t xml:space="preserve"> eficientă a finanțelor publice</w:t>
      </w:r>
      <w:r w:rsidR="00D90C2B" w:rsidRPr="00F819EE">
        <w:rPr>
          <w:rFonts w:ascii="Times New Roman" w:eastAsia="Calibri" w:hAnsi="Times New Roman"/>
          <w:sz w:val="28"/>
          <w:szCs w:val="28"/>
          <w:lang w:val="ro-RO"/>
        </w:rPr>
        <w:t xml:space="preserve"> şi asigurarea echităţii</w:t>
      </w:r>
      <w:r w:rsidR="00D54F12" w:rsidRPr="00F819EE">
        <w:rPr>
          <w:rFonts w:ascii="Times New Roman" w:eastAsia="Calibri" w:hAnsi="Times New Roman"/>
          <w:sz w:val="28"/>
          <w:szCs w:val="28"/>
          <w:lang w:val="ro-RO"/>
        </w:rPr>
        <w:t xml:space="preserve"> în finanțarea tuturor instituțiilor educaționale</w:t>
      </w:r>
      <w:r w:rsidR="002B2373" w:rsidRPr="00F819EE">
        <w:rPr>
          <w:rFonts w:ascii="Times New Roman" w:eastAsia="Calibri" w:hAnsi="Times New Roman"/>
          <w:sz w:val="28"/>
          <w:szCs w:val="28"/>
          <w:lang w:val="ro-RO"/>
        </w:rPr>
        <w:t xml:space="preserve"> conform</w:t>
      </w:r>
      <w:r w:rsidR="00D54F12" w:rsidRPr="00F819EE">
        <w:rPr>
          <w:rFonts w:ascii="Times New Roman" w:eastAsia="Calibri" w:hAnsi="Times New Roman"/>
          <w:sz w:val="28"/>
          <w:szCs w:val="28"/>
          <w:lang w:val="ro-RO"/>
        </w:rPr>
        <w:t xml:space="preserve"> formulei </w:t>
      </w:r>
      <w:r w:rsidR="002B2373" w:rsidRPr="00F819EE">
        <w:rPr>
          <w:rFonts w:ascii="Times New Roman" w:eastAsia="Calibri" w:hAnsi="Times New Roman"/>
          <w:sz w:val="28"/>
          <w:szCs w:val="28"/>
          <w:lang w:val="ro-RO"/>
        </w:rPr>
        <w:t>„</w:t>
      </w:r>
      <w:r w:rsidR="00D54F12" w:rsidRPr="00F819EE">
        <w:rPr>
          <w:rFonts w:ascii="Times New Roman" w:eastAsia="Calibri" w:hAnsi="Times New Roman"/>
          <w:sz w:val="28"/>
          <w:szCs w:val="28"/>
          <w:lang w:val="ro-RO"/>
        </w:rPr>
        <w:t>per</w:t>
      </w:r>
      <w:r w:rsidR="002B2373" w:rsidRPr="00F819EE">
        <w:rPr>
          <w:rFonts w:ascii="Times New Roman" w:eastAsia="Calibri" w:hAnsi="Times New Roman"/>
          <w:sz w:val="28"/>
          <w:szCs w:val="28"/>
          <w:lang w:val="ro-RO"/>
        </w:rPr>
        <w:t xml:space="preserve"> –</w:t>
      </w:r>
      <w:r w:rsidR="00D54F12" w:rsidRPr="00F819EE">
        <w:rPr>
          <w:rFonts w:ascii="Times New Roman" w:eastAsia="Calibri" w:hAnsi="Times New Roman"/>
          <w:sz w:val="28"/>
          <w:szCs w:val="28"/>
          <w:lang w:val="ro-RO"/>
        </w:rPr>
        <w:t xml:space="preserve"> elev</w:t>
      </w:r>
      <w:r w:rsidR="002B2373" w:rsidRPr="00F819EE">
        <w:rPr>
          <w:rFonts w:ascii="Times New Roman" w:eastAsia="Calibri" w:hAnsi="Times New Roman"/>
          <w:sz w:val="28"/>
          <w:szCs w:val="28"/>
          <w:lang w:val="ro-RO"/>
        </w:rPr>
        <w:t xml:space="preserve">”, examinând nota informativă a Direcţiei Generale Educaţie coordonată cu Direcţia Finanţe cu referire la deficitul surselor financiare pentru activitatea Gimnaziilor din localităţile </w:t>
      </w:r>
      <w:proofErr w:type="spellStart"/>
      <w:r w:rsidR="002B2373" w:rsidRPr="00F819EE">
        <w:rPr>
          <w:rFonts w:ascii="Times New Roman" w:eastAsia="Calibri" w:hAnsi="Times New Roman"/>
          <w:sz w:val="28"/>
          <w:szCs w:val="28"/>
          <w:lang w:val="ro-RO"/>
        </w:rPr>
        <w:t>Zgărdeşti</w:t>
      </w:r>
      <w:proofErr w:type="spellEnd"/>
      <w:r w:rsidR="002B2373" w:rsidRPr="00F819EE">
        <w:rPr>
          <w:rFonts w:ascii="Times New Roman" w:eastAsia="Calibri" w:hAnsi="Times New Roman"/>
          <w:sz w:val="28"/>
          <w:szCs w:val="28"/>
          <w:lang w:val="ro-RO"/>
        </w:rPr>
        <w:t xml:space="preserve"> şi Ordăşei</w:t>
      </w:r>
      <w:r w:rsidR="00433509" w:rsidRPr="00F819EE">
        <w:rPr>
          <w:rFonts w:ascii="Times New Roman" w:eastAsia="Calibri" w:hAnsi="Times New Roman"/>
          <w:sz w:val="28"/>
          <w:szCs w:val="28"/>
          <w:lang w:val="ro-RO"/>
        </w:rPr>
        <w:t xml:space="preserve"> în anul şcolar 2017-2018</w:t>
      </w:r>
      <w:r w:rsidR="002B2373" w:rsidRPr="00F819EE">
        <w:rPr>
          <w:rFonts w:ascii="Times New Roman" w:eastAsia="Calibri" w:hAnsi="Times New Roman"/>
          <w:sz w:val="28"/>
          <w:szCs w:val="28"/>
          <w:lang w:val="ro-RO"/>
        </w:rPr>
        <w:t>, ținând cont de</w:t>
      </w:r>
      <w:r w:rsidRPr="00F819EE">
        <w:rPr>
          <w:rFonts w:ascii="Times New Roman" w:hAnsi="Times New Roman"/>
          <w:sz w:val="28"/>
          <w:szCs w:val="28"/>
          <w:lang w:val="ro-RO"/>
        </w:rPr>
        <w:t xml:space="preserve"> </w:t>
      </w:r>
      <w:r w:rsidRPr="00F819EE">
        <w:rPr>
          <w:rFonts w:ascii="Times New Roman" w:hAnsi="Times New Roman"/>
          <w:bCs/>
          <w:sz w:val="28"/>
          <w:szCs w:val="28"/>
          <w:lang w:val="ro-RO" w:eastAsia="ru-RU"/>
        </w:rPr>
        <w:t>Programului de Dezvoltare Strategică a Învățământului în raionul Telenești pentru anii 2015 - 2020</w:t>
      </w:r>
      <w:r w:rsidRPr="00F819EE">
        <w:rPr>
          <w:rFonts w:ascii="Times New Roman" w:hAnsi="Times New Roman"/>
          <w:sz w:val="28"/>
          <w:szCs w:val="28"/>
          <w:lang w:val="ro-RO"/>
        </w:rPr>
        <w:t xml:space="preserve">, aprobat prin Decizia nr. 7/5 din 10 decembrie 2015, în conformitate cu prevederile art. art. 15 al. (2), 21 alin. (1), 141 al. (1) lit. (j) din Codul Educaţiei al Republicii Moldova nr. 152 din 17.07.2014, </w:t>
      </w:r>
      <w:r w:rsidR="007B0E47" w:rsidRPr="00F819EE">
        <w:rPr>
          <w:rFonts w:ascii="Times New Roman" w:hAnsi="Times New Roman"/>
          <w:sz w:val="28"/>
          <w:szCs w:val="28"/>
          <w:lang w:val="ro-RO"/>
        </w:rPr>
        <w:t>art. art.  73 – 78</w:t>
      </w:r>
      <w:r w:rsidRPr="00F819EE">
        <w:rPr>
          <w:rFonts w:ascii="Times New Roman" w:hAnsi="Times New Roman"/>
          <w:sz w:val="28"/>
          <w:szCs w:val="28"/>
          <w:lang w:val="ro-RO"/>
        </w:rPr>
        <w:t xml:space="preserve"> din Codul Civil al R. Moldova, având la baza propunerea motivată a Direcţiei Generale Educație, ţinând cont de prevederile deciziilor consiliului raional anterior aprobate privitor la reţeaua instituţiilor de învăţământ  și de</w:t>
      </w:r>
      <w:r w:rsidRPr="00F819EE">
        <w:rPr>
          <w:rFonts w:ascii="Times New Roman" w:hAnsi="Times New Roman"/>
          <w:bCs/>
          <w:sz w:val="28"/>
          <w:szCs w:val="28"/>
          <w:lang w:val="ro-RO"/>
        </w:rPr>
        <w:t xml:space="preserve"> avizul pozitiv al</w:t>
      </w:r>
      <w:r w:rsidR="00501041">
        <w:rPr>
          <w:rFonts w:ascii="Times New Roman" w:hAnsi="Times New Roman"/>
          <w:bCs/>
          <w:sz w:val="28"/>
          <w:szCs w:val="28"/>
          <w:lang w:val="ro-RO"/>
        </w:rPr>
        <w:t xml:space="preserve"> Ministerului Educaţiei</w:t>
      </w:r>
      <w:r w:rsidR="000F44C0">
        <w:rPr>
          <w:rFonts w:ascii="Times New Roman" w:hAnsi="Times New Roman"/>
          <w:bCs/>
          <w:sz w:val="28"/>
          <w:szCs w:val="28"/>
          <w:lang w:val="ro-RO"/>
        </w:rPr>
        <w:t xml:space="preserve"> nr. 02/13-2520 din 24.05.17 </w:t>
      </w:r>
      <w:r w:rsidR="00501041">
        <w:rPr>
          <w:rFonts w:ascii="Times New Roman" w:hAnsi="Times New Roman"/>
          <w:bCs/>
          <w:sz w:val="28"/>
          <w:szCs w:val="28"/>
          <w:lang w:val="ro-RO"/>
        </w:rPr>
        <w:t xml:space="preserve"> şi al C</w:t>
      </w:r>
      <w:r w:rsidR="00D7623A">
        <w:rPr>
          <w:rFonts w:ascii="Times New Roman" w:hAnsi="Times New Roman"/>
          <w:bCs/>
          <w:sz w:val="28"/>
          <w:szCs w:val="28"/>
          <w:lang w:val="ro-RO"/>
        </w:rPr>
        <w:t>omisiei</w:t>
      </w:r>
      <w:r w:rsidRPr="00F819EE">
        <w:rPr>
          <w:rFonts w:ascii="Times New Roman" w:hAnsi="Times New Roman"/>
          <w:bCs/>
          <w:sz w:val="28"/>
          <w:szCs w:val="28"/>
          <w:lang w:val="ro-RO"/>
        </w:rPr>
        <w:t xml:space="preserve"> consultative pe probleme sociale</w:t>
      </w:r>
      <w:r w:rsidRPr="00F819EE">
        <w:rPr>
          <w:rFonts w:ascii="Times New Roman" w:hAnsi="Times New Roman"/>
          <w:sz w:val="28"/>
          <w:szCs w:val="28"/>
          <w:lang w:val="ro-RO"/>
        </w:rPr>
        <w:t xml:space="preserve"> , în temeiul art. art. 43 al. (2), 46 al Legii nr.436-XVI din 28.12.2006 privind administraţia publică locală,</w:t>
      </w:r>
      <w:r w:rsidRPr="00F819EE">
        <w:rPr>
          <w:rFonts w:ascii="Times New Roman" w:hAnsi="Times New Roman"/>
          <w:b/>
          <w:sz w:val="28"/>
          <w:szCs w:val="28"/>
          <w:lang w:val="ro-RO"/>
        </w:rPr>
        <w:t xml:space="preserve"> </w:t>
      </w:r>
      <w:r w:rsidRPr="00F819EE">
        <w:rPr>
          <w:rFonts w:ascii="Times New Roman" w:hAnsi="Times New Roman"/>
          <w:sz w:val="28"/>
          <w:szCs w:val="28"/>
          <w:lang w:val="ro-RO"/>
        </w:rPr>
        <w:t>Consiliul raional,</w:t>
      </w:r>
    </w:p>
    <w:p w:rsidR="00F33DCE" w:rsidRPr="00F819EE" w:rsidRDefault="00F33DCE" w:rsidP="00F33DCE">
      <w:pPr>
        <w:jc w:val="center"/>
        <w:rPr>
          <w:rFonts w:ascii="Times New Roman" w:hAnsi="Times New Roman" w:cs="Times New Roman"/>
          <w:b/>
          <w:sz w:val="28"/>
          <w:szCs w:val="28"/>
        </w:rPr>
      </w:pPr>
      <w:r w:rsidRPr="00F819EE">
        <w:rPr>
          <w:rFonts w:ascii="Times New Roman" w:hAnsi="Times New Roman" w:cs="Times New Roman"/>
          <w:b/>
          <w:sz w:val="28"/>
          <w:szCs w:val="28"/>
        </w:rPr>
        <w:t>DECIDE:</w:t>
      </w:r>
    </w:p>
    <w:p w:rsidR="00F33DCE" w:rsidRPr="00F819EE" w:rsidRDefault="00F33DCE" w:rsidP="00F33DCE">
      <w:pPr>
        <w:ind w:firstLine="708"/>
        <w:jc w:val="both"/>
        <w:rPr>
          <w:rFonts w:ascii="Times New Roman" w:hAnsi="Times New Roman" w:cs="Times New Roman"/>
          <w:sz w:val="28"/>
          <w:szCs w:val="28"/>
        </w:rPr>
      </w:pPr>
      <w:r w:rsidRPr="00F819EE">
        <w:rPr>
          <w:rFonts w:ascii="Times New Roman" w:hAnsi="Times New Roman" w:cs="Times New Roman"/>
          <w:sz w:val="28"/>
          <w:szCs w:val="28"/>
        </w:rPr>
        <w:t xml:space="preserve">1. Se aprobă </w:t>
      </w:r>
      <w:r w:rsidR="007B2DB0" w:rsidRPr="00F819EE">
        <w:rPr>
          <w:rFonts w:ascii="Times New Roman" w:hAnsi="Times New Roman" w:cs="Times New Roman"/>
          <w:sz w:val="28"/>
          <w:szCs w:val="28"/>
        </w:rPr>
        <w:t xml:space="preserve">reorganizarea prin fuziune </w:t>
      </w:r>
      <w:r w:rsidR="005D7F71" w:rsidRPr="00F819EE">
        <w:rPr>
          <w:rFonts w:ascii="Times New Roman" w:hAnsi="Times New Roman" w:cs="Times New Roman"/>
          <w:sz w:val="28"/>
          <w:szCs w:val="28"/>
        </w:rPr>
        <w:t>şi respectiv</w:t>
      </w:r>
      <w:r w:rsidRPr="00F819EE">
        <w:rPr>
          <w:rFonts w:ascii="Times New Roman" w:hAnsi="Times New Roman" w:cs="Times New Roman"/>
          <w:sz w:val="28"/>
          <w:szCs w:val="28"/>
        </w:rPr>
        <w:t xml:space="preserve"> </w:t>
      </w:r>
      <w:r w:rsidR="008D5469" w:rsidRPr="00F819EE">
        <w:rPr>
          <w:rFonts w:ascii="Times New Roman" w:hAnsi="Times New Roman" w:cs="Times New Roman"/>
          <w:sz w:val="28"/>
          <w:szCs w:val="28"/>
        </w:rPr>
        <w:t xml:space="preserve">absorbţie a Gimnaziului din s. </w:t>
      </w:r>
      <w:proofErr w:type="spellStart"/>
      <w:r w:rsidR="008D5469" w:rsidRPr="00F819EE">
        <w:rPr>
          <w:rFonts w:ascii="Times New Roman" w:hAnsi="Times New Roman" w:cs="Times New Roman"/>
          <w:sz w:val="28"/>
          <w:szCs w:val="28"/>
        </w:rPr>
        <w:t>Zgărdeşti</w:t>
      </w:r>
      <w:proofErr w:type="spellEnd"/>
      <w:r w:rsidR="008D5469" w:rsidRPr="00F819EE">
        <w:rPr>
          <w:rFonts w:ascii="Times New Roman" w:hAnsi="Times New Roman" w:cs="Times New Roman"/>
          <w:sz w:val="28"/>
          <w:szCs w:val="28"/>
        </w:rPr>
        <w:t xml:space="preserve"> în calitate de </w:t>
      </w:r>
      <w:r w:rsidR="008D5469" w:rsidRPr="00F819EE">
        <w:rPr>
          <w:rFonts w:ascii="Times New Roman" w:hAnsi="Times New Roman" w:cs="Times New Roman"/>
          <w:sz w:val="28"/>
          <w:szCs w:val="28"/>
          <w:u w:val="single"/>
        </w:rPr>
        <w:t>instituţie absorbită</w:t>
      </w:r>
      <w:r w:rsidR="008D5469" w:rsidRPr="00F819EE">
        <w:rPr>
          <w:rFonts w:ascii="Times New Roman" w:hAnsi="Times New Roman" w:cs="Times New Roman"/>
          <w:sz w:val="28"/>
          <w:szCs w:val="28"/>
        </w:rPr>
        <w:t>, cu Gimnaziul  „Dimitrie Cantemir</w:t>
      </w:r>
      <w:r w:rsidRPr="00F819EE">
        <w:rPr>
          <w:rFonts w:ascii="Times New Roman" w:hAnsi="Times New Roman" w:cs="Times New Roman"/>
          <w:sz w:val="28"/>
          <w:szCs w:val="28"/>
        </w:rPr>
        <w:t>”</w:t>
      </w:r>
      <w:r w:rsidR="008D5469" w:rsidRPr="00F819EE">
        <w:rPr>
          <w:rFonts w:ascii="Times New Roman" w:hAnsi="Times New Roman" w:cs="Times New Roman"/>
          <w:sz w:val="28"/>
          <w:szCs w:val="28"/>
        </w:rPr>
        <w:t xml:space="preserve"> din s. </w:t>
      </w:r>
      <w:proofErr w:type="spellStart"/>
      <w:r w:rsidR="008D5469" w:rsidRPr="00F819EE">
        <w:rPr>
          <w:rFonts w:ascii="Times New Roman" w:hAnsi="Times New Roman" w:cs="Times New Roman"/>
          <w:sz w:val="28"/>
          <w:szCs w:val="28"/>
        </w:rPr>
        <w:t>Mîndreşti</w:t>
      </w:r>
      <w:proofErr w:type="spellEnd"/>
      <w:r w:rsidR="008D5469" w:rsidRPr="00F819EE">
        <w:rPr>
          <w:rFonts w:ascii="Times New Roman" w:hAnsi="Times New Roman" w:cs="Times New Roman"/>
          <w:sz w:val="28"/>
          <w:szCs w:val="28"/>
        </w:rPr>
        <w:t xml:space="preserve"> în calitate de </w:t>
      </w:r>
      <w:r w:rsidR="008D5469" w:rsidRPr="00F819EE">
        <w:rPr>
          <w:rFonts w:ascii="Times New Roman" w:hAnsi="Times New Roman" w:cs="Times New Roman"/>
          <w:sz w:val="28"/>
          <w:szCs w:val="28"/>
          <w:u w:val="single"/>
        </w:rPr>
        <w:t>instituţie absorbantă</w:t>
      </w:r>
      <w:r w:rsidRPr="00F819EE">
        <w:rPr>
          <w:rFonts w:ascii="Times New Roman" w:hAnsi="Times New Roman" w:cs="Times New Roman"/>
          <w:sz w:val="28"/>
          <w:szCs w:val="28"/>
        </w:rPr>
        <w:t>.</w:t>
      </w:r>
    </w:p>
    <w:p w:rsidR="008D5469" w:rsidRPr="00F819EE" w:rsidRDefault="008D5469" w:rsidP="005D7F71">
      <w:pPr>
        <w:ind w:firstLine="708"/>
        <w:jc w:val="both"/>
        <w:rPr>
          <w:rFonts w:ascii="Times New Roman" w:hAnsi="Times New Roman" w:cs="Times New Roman"/>
          <w:sz w:val="28"/>
          <w:szCs w:val="28"/>
        </w:rPr>
      </w:pPr>
      <w:r w:rsidRPr="00F819EE">
        <w:rPr>
          <w:rFonts w:ascii="Times New Roman" w:hAnsi="Times New Roman" w:cs="Times New Roman"/>
          <w:sz w:val="28"/>
          <w:szCs w:val="28"/>
        </w:rPr>
        <w:t xml:space="preserve">2. </w:t>
      </w:r>
      <w:r w:rsidR="007B2DB0" w:rsidRPr="00F819EE">
        <w:rPr>
          <w:rFonts w:ascii="Times New Roman" w:hAnsi="Times New Roman" w:cs="Times New Roman"/>
          <w:sz w:val="28"/>
          <w:szCs w:val="28"/>
        </w:rPr>
        <w:t xml:space="preserve">Se aprobă reorganizarea prin fuziune </w:t>
      </w:r>
      <w:r w:rsidR="005D7F71" w:rsidRPr="00F819EE">
        <w:rPr>
          <w:rFonts w:ascii="Times New Roman" w:hAnsi="Times New Roman" w:cs="Times New Roman"/>
          <w:sz w:val="28"/>
          <w:szCs w:val="28"/>
        </w:rPr>
        <w:t>şi respectiv</w:t>
      </w:r>
      <w:r w:rsidR="007B2DB0" w:rsidRPr="00F819EE">
        <w:rPr>
          <w:rFonts w:ascii="Times New Roman" w:hAnsi="Times New Roman" w:cs="Times New Roman"/>
          <w:sz w:val="28"/>
          <w:szCs w:val="28"/>
        </w:rPr>
        <w:t xml:space="preserve"> absorbţie </w:t>
      </w:r>
      <w:r w:rsidRPr="00F819EE">
        <w:rPr>
          <w:rFonts w:ascii="Times New Roman" w:hAnsi="Times New Roman" w:cs="Times New Roman"/>
          <w:sz w:val="28"/>
          <w:szCs w:val="28"/>
        </w:rPr>
        <w:t>a Gimnaziului</w:t>
      </w:r>
      <w:r w:rsidR="007B2DB0" w:rsidRPr="00F819EE">
        <w:rPr>
          <w:rFonts w:ascii="Times New Roman" w:hAnsi="Times New Roman" w:cs="Times New Roman"/>
          <w:sz w:val="28"/>
          <w:szCs w:val="28"/>
        </w:rPr>
        <w:t xml:space="preserve"> din s. Ordăşei</w:t>
      </w:r>
      <w:r w:rsidRPr="00F819EE">
        <w:rPr>
          <w:rFonts w:ascii="Times New Roman" w:hAnsi="Times New Roman" w:cs="Times New Roman"/>
          <w:sz w:val="28"/>
          <w:szCs w:val="28"/>
        </w:rPr>
        <w:t xml:space="preserve"> în calitate de </w:t>
      </w:r>
      <w:r w:rsidRPr="00F819EE">
        <w:rPr>
          <w:rFonts w:ascii="Times New Roman" w:hAnsi="Times New Roman" w:cs="Times New Roman"/>
          <w:sz w:val="28"/>
          <w:szCs w:val="28"/>
          <w:u w:val="single"/>
        </w:rPr>
        <w:t>instituţie absorbită</w:t>
      </w:r>
      <w:r w:rsidRPr="00F819EE">
        <w:rPr>
          <w:rFonts w:ascii="Times New Roman" w:hAnsi="Times New Roman" w:cs="Times New Roman"/>
          <w:sz w:val="28"/>
          <w:szCs w:val="28"/>
        </w:rPr>
        <w:t xml:space="preserve">, cu Gimnaziul </w:t>
      </w:r>
      <w:r w:rsidR="007B2DB0" w:rsidRPr="00F819EE">
        <w:rPr>
          <w:rFonts w:ascii="Times New Roman" w:hAnsi="Times New Roman" w:cs="Times New Roman"/>
          <w:sz w:val="28"/>
          <w:szCs w:val="28"/>
        </w:rPr>
        <w:t xml:space="preserve"> „Anton Moraru</w:t>
      </w:r>
      <w:r w:rsidRPr="00F819EE">
        <w:rPr>
          <w:rFonts w:ascii="Times New Roman" w:hAnsi="Times New Roman" w:cs="Times New Roman"/>
          <w:sz w:val="28"/>
          <w:szCs w:val="28"/>
        </w:rPr>
        <w:t>”</w:t>
      </w:r>
      <w:r w:rsidR="007B2DB0" w:rsidRPr="00F819EE">
        <w:rPr>
          <w:rFonts w:ascii="Times New Roman" w:hAnsi="Times New Roman" w:cs="Times New Roman"/>
          <w:sz w:val="28"/>
          <w:szCs w:val="28"/>
        </w:rPr>
        <w:t xml:space="preserve"> din s. Pistruieni</w:t>
      </w:r>
      <w:r w:rsidRPr="00F819EE">
        <w:rPr>
          <w:rFonts w:ascii="Times New Roman" w:hAnsi="Times New Roman" w:cs="Times New Roman"/>
          <w:sz w:val="28"/>
          <w:szCs w:val="28"/>
        </w:rPr>
        <w:t xml:space="preserve"> în calitate de </w:t>
      </w:r>
      <w:r w:rsidRPr="00F819EE">
        <w:rPr>
          <w:rFonts w:ascii="Times New Roman" w:hAnsi="Times New Roman" w:cs="Times New Roman"/>
          <w:sz w:val="28"/>
          <w:szCs w:val="28"/>
          <w:u w:val="single"/>
        </w:rPr>
        <w:t>instituţie absorbantă</w:t>
      </w:r>
      <w:r w:rsidRPr="00F819EE">
        <w:rPr>
          <w:rFonts w:ascii="Times New Roman" w:hAnsi="Times New Roman" w:cs="Times New Roman"/>
          <w:sz w:val="28"/>
          <w:szCs w:val="28"/>
        </w:rPr>
        <w:t>.</w:t>
      </w:r>
    </w:p>
    <w:p w:rsidR="00F33DCE" w:rsidRPr="00F819EE" w:rsidRDefault="005D7F71" w:rsidP="00F33DCE">
      <w:pPr>
        <w:ind w:firstLine="708"/>
        <w:jc w:val="both"/>
        <w:rPr>
          <w:rFonts w:ascii="Times New Roman" w:hAnsi="Times New Roman" w:cs="Times New Roman"/>
          <w:sz w:val="28"/>
          <w:szCs w:val="28"/>
        </w:rPr>
      </w:pPr>
      <w:r w:rsidRPr="00F819EE">
        <w:rPr>
          <w:rFonts w:ascii="Times New Roman" w:hAnsi="Times New Roman" w:cs="Times New Roman"/>
          <w:sz w:val="28"/>
          <w:szCs w:val="28"/>
        </w:rPr>
        <w:t>3</w:t>
      </w:r>
      <w:r w:rsidR="00F33DCE" w:rsidRPr="00F819EE">
        <w:rPr>
          <w:rFonts w:ascii="Times New Roman" w:hAnsi="Times New Roman" w:cs="Times New Roman"/>
          <w:sz w:val="28"/>
          <w:szCs w:val="28"/>
        </w:rPr>
        <w:t xml:space="preserve">. Procesul de fuzionare a instituțiilor de învățământ menționate la pct.1, </w:t>
      </w:r>
      <w:r w:rsidRPr="00F819EE">
        <w:rPr>
          <w:rFonts w:ascii="Times New Roman" w:hAnsi="Times New Roman" w:cs="Times New Roman"/>
          <w:sz w:val="28"/>
          <w:szCs w:val="28"/>
        </w:rPr>
        <w:t xml:space="preserve">va avea </w:t>
      </w:r>
      <w:r w:rsidR="00F33DCE" w:rsidRPr="00F819EE">
        <w:rPr>
          <w:rFonts w:ascii="Times New Roman" w:hAnsi="Times New Roman" w:cs="Times New Roman"/>
          <w:color w:val="000000"/>
          <w:sz w:val="28"/>
          <w:szCs w:val="28"/>
        </w:rPr>
        <w:t xml:space="preserve">ca efect încetarea existenţei </w:t>
      </w:r>
      <w:r w:rsidRPr="00F819EE">
        <w:rPr>
          <w:rFonts w:ascii="Times New Roman" w:hAnsi="Times New Roman" w:cs="Times New Roman"/>
          <w:color w:val="000000"/>
          <w:sz w:val="28"/>
          <w:szCs w:val="28"/>
        </w:rPr>
        <w:t>instituţiilor absorbite</w:t>
      </w:r>
      <w:r w:rsidR="00F33DCE" w:rsidRPr="00F819EE">
        <w:rPr>
          <w:rFonts w:ascii="Times New Roman" w:hAnsi="Times New Roman" w:cs="Times New Roman"/>
          <w:color w:val="000000"/>
          <w:sz w:val="28"/>
          <w:szCs w:val="28"/>
        </w:rPr>
        <w:t xml:space="preserve"> şi trecerea integrală a drep</w:t>
      </w:r>
      <w:r w:rsidRPr="00F819EE">
        <w:rPr>
          <w:rFonts w:ascii="Times New Roman" w:hAnsi="Times New Roman" w:cs="Times New Roman"/>
          <w:color w:val="000000"/>
          <w:sz w:val="28"/>
          <w:szCs w:val="28"/>
        </w:rPr>
        <w:t>turilor şi obligaţiilor acestora</w:t>
      </w:r>
      <w:r w:rsidR="00F33DCE" w:rsidRPr="00F819EE">
        <w:rPr>
          <w:rFonts w:ascii="Times New Roman" w:hAnsi="Times New Roman" w:cs="Times New Roman"/>
          <w:color w:val="000000"/>
          <w:sz w:val="28"/>
          <w:szCs w:val="28"/>
        </w:rPr>
        <w:t xml:space="preserve"> către </w:t>
      </w:r>
      <w:r w:rsidRPr="00F819EE">
        <w:rPr>
          <w:rFonts w:ascii="Times New Roman" w:hAnsi="Times New Roman" w:cs="Times New Roman"/>
          <w:color w:val="000000"/>
          <w:sz w:val="28"/>
          <w:szCs w:val="28"/>
        </w:rPr>
        <w:t>instituţiile absorbante</w:t>
      </w:r>
      <w:r w:rsidR="00F33DCE" w:rsidRPr="00F819EE">
        <w:rPr>
          <w:rFonts w:ascii="Times New Roman" w:hAnsi="Times New Roman" w:cs="Times New Roman"/>
          <w:sz w:val="28"/>
          <w:szCs w:val="28"/>
        </w:rPr>
        <w:t>.</w:t>
      </w:r>
    </w:p>
    <w:p w:rsidR="00FC510D" w:rsidRDefault="00FC510D" w:rsidP="00F33DCE">
      <w:pPr>
        <w:ind w:firstLine="708"/>
        <w:jc w:val="both"/>
        <w:rPr>
          <w:rFonts w:ascii="Times New Roman" w:hAnsi="Times New Roman" w:cs="Times New Roman"/>
          <w:sz w:val="28"/>
          <w:szCs w:val="28"/>
        </w:rPr>
      </w:pPr>
    </w:p>
    <w:p w:rsidR="00FC510D" w:rsidRDefault="00FC510D" w:rsidP="00F33DCE">
      <w:pPr>
        <w:ind w:firstLine="708"/>
        <w:jc w:val="both"/>
        <w:rPr>
          <w:rFonts w:ascii="Times New Roman" w:hAnsi="Times New Roman" w:cs="Times New Roman"/>
          <w:sz w:val="28"/>
          <w:szCs w:val="28"/>
        </w:rPr>
      </w:pPr>
    </w:p>
    <w:p w:rsidR="00F33DCE" w:rsidRPr="00F819EE" w:rsidRDefault="00F819EE" w:rsidP="00F33DCE">
      <w:pPr>
        <w:ind w:firstLine="708"/>
        <w:jc w:val="both"/>
        <w:rPr>
          <w:rFonts w:ascii="Times New Roman" w:hAnsi="Times New Roman" w:cs="Times New Roman"/>
          <w:sz w:val="28"/>
          <w:szCs w:val="28"/>
        </w:rPr>
      </w:pPr>
      <w:r>
        <w:rPr>
          <w:rFonts w:ascii="Times New Roman" w:hAnsi="Times New Roman" w:cs="Times New Roman"/>
          <w:sz w:val="28"/>
          <w:szCs w:val="28"/>
        </w:rPr>
        <w:t>4</w:t>
      </w:r>
      <w:r w:rsidR="00F33DCE" w:rsidRPr="00F819EE">
        <w:rPr>
          <w:rFonts w:ascii="Times New Roman" w:hAnsi="Times New Roman" w:cs="Times New Roman"/>
          <w:sz w:val="28"/>
          <w:szCs w:val="28"/>
        </w:rPr>
        <w:t>. Șeful Direcției Generale Educație, în comun cu  manager</w:t>
      </w:r>
      <w:r w:rsidR="005C59DD" w:rsidRPr="00F819EE">
        <w:rPr>
          <w:rFonts w:ascii="Times New Roman" w:hAnsi="Times New Roman" w:cs="Times New Roman"/>
          <w:sz w:val="28"/>
          <w:szCs w:val="28"/>
        </w:rPr>
        <w:t xml:space="preserve">ii instituţiilor de </w:t>
      </w:r>
      <w:r w:rsidR="002F1319" w:rsidRPr="00F819EE">
        <w:rPr>
          <w:rFonts w:ascii="Times New Roman" w:hAnsi="Times New Roman" w:cs="Times New Roman"/>
          <w:sz w:val="28"/>
          <w:szCs w:val="28"/>
        </w:rPr>
        <w:t>învățământ</w:t>
      </w:r>
      <w:r w:rsidR="005C59DD" w:rsidRPr="00F819EE">
        <w:rPr>
          <w:rFonts w:ascii="Times New Roman" w:hAnsi="Times New Roman" w:cs="Times New Roman"/>
          <w:sz w:val="28"/>
          <w:szCs w:val="28"/>
        </w:rPr>
        <w:t xml:space="preserve"> vizate în pct. 1-2 a prezentei decizii </w:t>
      </w:r>
      <w:r w:rsidR="00F33DCE" w:rsidRPr="00F819EE">
        <w:rPr>
          <w:rFonts w:ascii="Times New Roman" w:hAnsi="Times New Roman" w:cs="Times New Roman"/>
          <w:sz w:val="28"/>
          <w:szCs w:val="28"/>
        </w:rPr>
        <w:t>(conf</w:t>
      </w:r>
      <w:r w:rsidR="005C59DD" w:rsidRPr="00F819EE">
        <w:rPr>
          <w:rFonts w:ascii="Times New Roman" w:hAnsi="Times New Roman" w:cs="Times New Roman"/>
          <w:sz w:val="28"/>
          <w:szCs w:val="28"/>
        </w:rPr>
        <w:t>orm atribuţiilor de funcţie), vor</w:t>
      </w:r>
      <w:r w:rsidR="00F33DCE" w:rsidRPr="00F819EE">
        <w:rPr>
          <w:rFonts w:ascii="Times New Roman" w:hAnsi="Times New Roman" w:cs="Times New Roman"/>
          <w:sz w:val="28"/>
          <w:szCs w:val="28"/>
        </w:rPr>
        <w:t xml:space="preserve"> asigura:</w:t>
      </w:r>
    </w:p>
    <w:p w:rsidR="005C59DD" w:rsidRPr="00F819EE" w:rsidRDefault="005C59DD" w:rsidP="00F33DCE">
      <w:pPr>
        <w:ind w:firstLine="708"/>
        <w:jc w:val="both"/>
        <w:rPr>
          <w:rFonts w:ascii="Times New Roman" w:hAnsi="Times New Roman" w:cs="Times New Roman"/>
          <w:sz w:val="28"/>
          <w:szCs w:val="28"/>
        </w:rPr>
      </w:pPr>
      <w:r w:rsidRPr="00F819EE">
        <w:rPr>
          <w:rFonts w:ascii="Times New Roman" w:hAnsi="Times New Roman" w:cs="Times New Roman"/>
          <w:sz w:val="28"/>
          <w:szCs w:val="28"/>
        </w:rPr>
        <w:t>a) de îndată</w:t>
      </w:r>
      <w:r w:rsidR="00C520E1" w:rsidRPr="00F819EE">
        <w:rPr>
          <w:rFonts w:ascii="Times New Roman" w:hAnsi="Times New Roman" w:cs="Times New Roman"/>
          <w:sz w:val="28"/>
          <w:szCs w:val="28"/>
        </w:rPr>
        <w:t>,</w:t>
      </w:r>
      <w:r w:rsidRPr="00F819EE">
        <w:rPr>
          <w:rFonts w:ascii="Times New Roman" w:hAnsi="Times New Roman" w:cs="Times New Roman"/>
          <w:sz w:val="28"/>
          <w:szCs w:val="28"/>
        </w:rPr>
        <w:t xml:space="preserve"> publicare</w:t>
      </w:r>
      <w:r w:rsidR="00C520E1" w:rsidRPr="00F819EE">
        <w:rPr>
          <w:rFonts w:ascii="Times New Roman" w:hAnsi="Times New Roman" w:cs="Times New Roman"/>
          <w:sz w:val="28"/>
          <w:szCs w:val="28"/>
        </w:rPr>
        <w:t xml:space="preserve"> în Monitorul Oficial al Republicii Moldova a</w:t>
      </w:r>
      <w:r w:rsidRPr="00F819EE">
        <w:rPr>
          <w:rFonts w:ascii="Times New Roman" w:hAnsi="Times New Roman" w:cs="Times New Roman"/>
          <w:sz w:val="28"/>
          <w:szCs w:val="28"/>
        </w:rPr>
        <w:t xml:space="preserve"> avizului pr</w:t>
      </w:r>
      <w:r w:rsidR="00C520E1" w:rsidRPr="00F819EE">
        <w:rPr>
          <w:rFonts w:ascii="Times New Roman" w:hAnsi="Times New Roman" w:cs="Times New Roman"/>
          <w:sz w:val="28"/>
          <w:szCs w:val="28"/>
        </w:rPr>
        <w:t>ivind fuziunea instituţiilor de învățământ nominalizate.</w:t>
      </w:r>
    </w:p>
    <w:p w:rsidR="00F33DCE" w:rsidRPr="00F819EE" w:rsidRDefault="00F33DCE" w:rsidP="00F33DCE">
      <w:pPr>
        <w:ind w:firstLine="708"/>
        <w:jc w:val="both"/>
        <w:rPr>
          <w:rFonts w:ascii="Times New Roman" w:hAnsi="Times New Roman" w:cs="Times New Roman"/>
          <w:sz w:val="28"/>
          <w:szCs w:val="28"/>
          <w:lang w:eastAsia="ru-RU"/>
        </w:rPr>
      </w:pPr>
      <w:r w:rsidRPr="00F819EE">
        <w:rPr>
          <w:rFonts w:ascii="Times New Roman" w:hAnsi="Times New Roman" w:cs="Times New Roman"/>
          <w:sz w:val="28"/>
          <w:szCs w:val="28"/>
          <w:lang w:eastAsia="ru-RU"/>
        </w:rPr>
        <w:t xml:space="preserve">a) reangajarea sau după caz disponibilizarea personalului </w:t>
      </w:r>
      <w:r w:rsidR="005C59DD" w:rsidRPr="00F819EE">
        <w:rPr>
          <w:rFonts w:ascii="Times New Roman" w:hAnsi="Times New Roman" w:cs="Times New Roman"/>
          <w:sz w:val="28"/>
          <w:szCs w:val="28"/>
          <w:lang w:eastAsia="ru-RU"/>
        </w:rPr>
        <w:t>instituţiilor absorbite</w:t>
      </w:r>
      <w:r w:rsidRPr="00F819EE">
        <w:rPr>
          <w:rFonts w:ascii="Times New Roman" w:hAnsi="Times New Roman" w:cs="Times New Roman"/>
          <w:sz w:val="28"/>
          <w:szCs w:val="28"/>
          <w:lang w:eastAsia="ru-RU"/>
        </w:rPr>
        <w:t xml:space="preserve"> şi achitarea indemnizaţiei de eliberare din serviciu, conform prevederilor actelor normative în vigoare.  </w:t>
      </w:r>
    </w:p>
    <w:p w:rsidR="00F33DCE" w:rsidRPr="00F819EE" w:rsidRDefault="00F33DCE" w:rsidP="00F33DCE">
      <w:pPr>
        <w:ind w:firstLine="708"/>
        <w:jc w:val="both"/>
        <w:rPr>
          <w:rFonts w:ascii="Times New Roman" w:hAnsi="Times New Roman" w:cs="Times New Roman"/>
          <w:sz w:val="28"/>
          <w:szCs w:val="28"/>
          <w:lang w:eastAsia="ru-RU"/>
        </w:rPr>
      </w:pPr>
      <w:r w:rsidRPr="00F819EE">
        <w:rPr>
          <w:rFonts w:ascii="Times New Roman" w:hAnsi="Times New Roman" w:cs="Times New Roman"/>
          <w:sz w:val="28"/>
          <w:szCs w:val="28"/>
          <w:lang w:eastAsia="ru-RU"/>
        </w:rPr>
        <w:t>b) metodologic şi tehnic procesul de fuzionare a instituţiilor de învățământ vizate, conform prevederilor actelor normative în vigoare.</w:t>
      </w:r>
    </w:p>
    <w:p w:rsidR="00F33DCE" w:rsidRPr="00F819EE" w:rsidRDefault="00F33DCE" w:rsidP="00F33DCE">
      <w:pPr>
        <w:ind w:firstLine="709"/>
        <w:jc w:val="both"/>
        <w:rPr>
          <w:rFonts w:ascii="Times New Roman" w:hAnsi="Times New Roman" w:cs="Times New Roman"/>
          <w:sz w:val="28"/>
          <w:szCs w:val="28"/>
        </w:rPr>
      </w:pPr>
      <w:r w:rsidRPr="00F819EE">
        <w:rPr>
          <w:rFonts w:ascii="Times New Roman" w:hAnsi="Times New Roman" w:cs="Times New Roman"/>
          <w:sz w:val="28"/>
          <w:szCs w:val="28"/>
          <w:lang w:eastAsia="ru-RU"/>
        </w:rPr>
        <w:t xml:space="preserve">c) transmiterea patrimoniului aflat în gestiunea </w:t>
      </w:r>
      <w:r w:rsidR="005C59DD" w:rsidRPr="00F819EE">
        <w:rPr>
          <w:rFonts w:ascii="Times New Roman" w:hAnsi="Times New Roman" w:cs="Times New Roman"/>
          <w:sz w:val="28"/>
          <w:szCs w:val="28"/>
          <w:lang w:eastAsia="ru-RU"/>
        </w:rPr>
        <w:t>instituţiilor absorbite</w:t>
      </w:r>
      <w:r w:rsidRPr="00F819EE">
        <w:rPr>
          <w:rFonts w:ascii="Times New Roman" w:hAnsi="Times New Roman" w:cs="Times New Roman"/>
          <w:sz w:val="28"/>
          <w:szCs w:val="28"/>
          <w:lang w:eastAsia="ru-RU"/>
        </w:rPr>
        <w:t xml:space="preserve">, spre gestiunea </w:t>
      </w:r>
      <w:r w:rsidR="005C59DD" w:rsidRPr="00F819EE">
        <w:rPr>
          <w:rFonts w:ascii="Times New Roman" w:hAnsi="Times New Roman" w:cs="Times New Roman"/>
          <w:sz w:val="28"/>
          <w:szCs w:val="28"/>
        </w:rPr>
        <w:t>instituţiilor absorbante</w:t>
      </w:r>
      <w:r w:rsidRPr="00F819EE">
        <w:rPr>
          <w:rFonts w:ascii="Times New Roman" w:hAnsi="Times New Roman" w:cs="Times New Roman"/>
          <w:sz w:val="28"/>
          <w:szCs w:val="28"/>
        </w:rPr>
        <w:t>.</w:t>
      </w:r>
      <w:r w:rsidRPr="00F819EE">
        <w:rPr>
          <w:rFonts w:ascii="Times New Roman" w:hAnsi="Times New Roman" w:cs="Times New Roman"/>
          <w:color w:val="000000"/>
          <w:sz w:val="28"/>
          <w:szCs w:val="28"/>
        </w:rPr>
        <w:t xml:space="preserve"> Actul de transmitere şi bilanţul de repartiţie urmează a fi întocmit şi confirmat de către Preşedintele raionului, în numele fon</w:t>
      </w:r>
      <w:r w:rsidR="005C59DD" w:rsidRPr="00F819EE">
        <w:rPr>
          <w:rFonts w:ascii="Times New Roman" w:hAnsi="Times New Roman" w:cs="Times New Roman"/>
          <w:color w:val="000000"/>
          <w:sz w:val="28"/>
          <w:szCs w:val="28"/>
        </w:rPr>
        <w:t>datorului, până la data de 15.07</w:t>
      </w:r>
      <w:r w:rsidRPr="00F819EE">
        <w:rPr>
          <w:rFonts w:ascii="Times New Roman" w:hAnsi="Times New Roman" w:cs="Times New Roman"/>
          <w:color w:val="000000"/>
          <w:sz w:val="28"/>
          <w:szCs w:val="28"/>
        </w:rPr>
        <w:t>.2017</w:t>
      </w:r>
      <w:r w:rsidRPr="00F819EE">
        <w:rPr>
          <w:rFonts w:ascii="Times New Roman" w:hAnsi="Times New Roman" w:cs="Times New Roman"/>
          <w:sz w:val="28"/>
          <w:szCs w:val="28"/>
        </w:rPr>
        <w:t>.</w:t>
      </w:r>
    </w:p>
    <w:p w:rsidR="00F33DCE" w:rsidRPr="00F819EE" w:rsidRDefault="00F819EE" w:rsidP="00F33DCE">
      <w:pPr>
        <w:ind w:firstLine="708"/>
        <w:jc w:val="both"/>
        <w:rPr>
          <w:rFonts w:ascii="Times New Roman" w:hAnsi="Times New Roman" w:cs="Times New Roman"/>
          <w:sz w:val="28"/>
          <w:szCs w:val="28"/>
        </w:rPr>
      </w:pPr>
      <w:r>
        <w:rPr>
          <w:rFonts w:ascii="Times New Roman" w:hAnsi="Times New Roman" w:cs="Times New Roman"/>
          <w:sz w:val="28"/>
          <w:szCs w:val="28"/>
        </w:rPr>
        <w:t>5</w:t>
      </w:r>
      <w:r w:rsidR="00F33DCE" w:rsidRPr="00F819EE">
        <w:rPr>
          <w:rFonts w:ascii="Times New Roman" w:hAnsi="Times New Roman" w:cs="Times New Roman"/>
          <w:sz w:val="28"/>
          <w:szCs w:val="28"/>
        </w:rPr>
        <w:t>. Manager</w:t>
      </w:r>
      <w:r w:rsidR="00547236" w:rsidRPr="00F819EE">
        <w:rPr>
          <w:rFonts w:ascii="Times New Roman" w:hAnsi="Times New Roman" w:cs="Times New Roman"/>
          <w:sz w:val="28"/>
          <w:szCs w:val="28"/>
        </w:rPr>
        <w:t>ii instituţiilor de învățământ</w:t>
      </w:r>
      <w:r w:rsidR="005C59DD" w:rsidRPr="00F819EE">
        <w:rPr>
          <w:rFonts w:ascii="Times New Roman" w:hAnsi="Times New Roman" w:cs="Times New Roman"/>
          <w:sz w:val="28"/>
          <w:szCs w:val="28"/>
        </w:rPr>
        <w:t xml:space="preserve"> absorbante</w:t>
      </w:r>
      <w:r w:rsidR="00547236" w:rsidRPr="00F819EE">
        <w:rPr>
          <w:rFonts w:ascii="Times New Roman" w:hAnsi="Times New Roman" w:cs="Times New Roman"/>
          <w:sz w:val="28"/>
          <w:szCs w:val="28"/>
        </w:rPr>
        <w:t xml:space="preserve"> vor</w:t>
      </w:r>
      <w:r w:rsidR="00F33DCE" w:rsidRPr="00F819EE">
        <w:rPr>
          <w:rFonts w:ascii="Times New Roman" w:hAnsi="Times New Roman" w:cs="Times New Roman"/>
          <w:sz w:val="28"/>
          <w:szCs w:val="28"/>
        </w:rPr>
        <w:t xml:space="preserve"> asigura în</w:t>
      </w:r>
      <w:r w:rsidR="00547236" w:rsidRPr="00F819EE">
        <w:rPr>
          <w:rFonts w:ascii="Times New Roman" w:hAnsi="Times New Roman" w:cs="Times New Roman"/>
          <w:sz w:val="28"/>
          <w:szCs w:val="28"/>
        </w:rPr>
        <w:t xml:space="preserve">registrarea fuziunii la Ministerul Justiţiei a Republicii Moldova </w:t>
      </w:r>
      <w:proofErr w:type="spellStart"/>
      <w:r w:rsidR="00547236" w:rsidRPr="00F819EE">
        <w:rPr>
          <w:rFonts w:ascii="Times New Roman" w:hAnsi="Times New Roman" w:cs="Times New Roman"/>
          <w:sz w:val="28"/>
          <w:szCs w:val="28"/>
        </w:rPr>
        <w:t>pînă</w:t>
      </w:r>
      <w:proofErr w:type="spellEnd"/>
      <w:r w:rsidR="00547236" w:rsidRPr="00F819EE">
        <w:rPr>
          <w:rFonts w:ascii="Times New Roman" w:hAnsi="Times New Roman" w:cs="Times New Roman"/>
          <w:sz w:val="28"/>
          <w:szCs w:val="28"/>
        </w:rPr>
        <w:t xml:space="preserve"> la data de</w:t>
      </w:r>
      <w:r w:rsidR="005C59DD" w:rsidRPr="00F819EE">
        <w:rPr>
          <w:rFonts w:ascii="Times New Roman" w:hAnsi="Times New Roman" w:cs="Times New Roman"/>
          <w:sz w:val="28"/>
          <w:szCs w:val="28"/>
        </w:rPr>
        <w:t xml:space="preserve"> </w:t>
      </w:r>
      <w:r w:rsidR="00547236" w:rsidRPr="00F819EE">
        <w:rPr>
          <w:rFonts w:ascii="Times New Roman" w:hAnsi="Times New Roman" w:cs="Times New Roman"/>
          <w:sz w:val="28"/>
          <w:szCs w:val="28"/>
        </w:rPr>
        <w:t>01</w:t>
      </w:r>
      <w:r w:rsidR="00547236" w:rsidRPr="00F819EE">
        <w:rPr>
          <w:rFonts w:ascii="Times New Roman" w:hAnsi="Times New Roman" w:cs="Times New Roman"/>
          <w:color w:val="000000"/>
          <w:sz w:val="28"/>
          <w:szCs w:val="28"/>
        </w:rPr>
        <w:t>.09.2017</w:t>
      </w:r>
      <w:r w:rsidR="00F33DCE" w:rsidRPr="00F819EE">
        <w:rPr>
          <w:rFonts w:ascii="Times New Roman" w:hAnsi="Times New Roman" w:cs="Times New Roman"/>
          <w:color w:val="000000"/>
          <w:sz w:val="28"/>
          <w:szCs w:val="28"/>
        </w:rPr>
        <w:t>.</w:t>
      </w:r>
      <w:r w:rsidR="005C59DD" w:rsidRPr="00F819EE">
        <w:rPr>
          <w:color w:val="000000"/>
          <w:sz w:val="28"/>
          <w:szCs w:val="28"/>
        </w:rPr>
        <w:t xml:space="preserve"> </w:t>
      </w:r>
      <w:r w:rsidR="005C59DD" w:rsidRPr="00F819EE">
        <w:rPr>
          <w:rFonts w:ascii="Times New Roman" w:hAnsi="Times New Roman" w:cs="Times New Roman"/>
          <w:color w:val="000000"/>
          <w:sz w:val="28"/>
          <w:szCs w:val="28"/>
        </w:rPr>
        <w:t>După înregistrarea fuziunii, instituţiile absorbite se consideră dizolvate şi se radiază din registrul de stat.</w:t>
      </w:r>
    </w:p>
    <w:p w:rsidR="00F33DCE" w:rsidRPr="00F819EE" w:rsidRDefault="00F819EE" w:rsidP="00F33DCE">
      <w:pPr>
        <w:ind w:firstLine="708"/>
        <w:jc w:val="both"/>
        <w:rPr>
          <w:rFonts w:ascii="Times New Roman" w:hAnsi="Times New Roman" w:cs="Times New Roman"/>
          <w:sz w:val="28"/>
          <w:szCs w:val="28"/>
        </w:rPr>
      </w:pPr>
      <w:r>
        <w:rPr>
          <w:rFonts w:ascii="Times New Roman" w:hAnsi="Times New Roman" w:cs="Times New Roman"/>
          <w:sz w:val="28"/>
          <w:szCs w:val="28"/>
        </w:rPr>
        <w:t>6</w:t>
      </w:r>
      <w:r w:rsidR="00F33DCE" w:rsidRPr="00F819EE">
        <w:rPr>
          <w:rFonts w:ascii="Times New Roman" w:hAnsi="Times New Roman" w:cs="Times New Roman"/>
          <w:sz w:val="28"/>
          <w:szCs w:val="28"/>
        </w:rPr>
        <w:t xml:space="preserve">. </w:t>
      </w:r>
      <w:r w:rsidR="002F1319" w:rsidRPr="00F819EE">
        <w:rPr>
          <w:rFonts w:ascii="Times New Roman" w:hAnsi="Times New Roman" w:cs="Times New Roman"/>
          <w:sz w:val="28"/>
          <w:szCs w:val="28"/>
        </w:rPr>
        <w:t>Responsabil</w:t>
      </w:r>
      <w:r w:rsidR="00F33DCE" w:rsidRPr="00F819EE">
        <w:rPr>
          <w:rFonts w:ascii="Times New Roman" w:hAnsi="Times New Roman" w:cs="Times New Roman"/>
          <w:sz w:val="28"/>
          <w:szCs w:val="28"/>
        </w:rPr>
        <w:t xml:space="preserve"> de executarea prezentei decizii se desemnează Dna </w:t>
      </w:r>
      <w:proofErr w:type="spellStart"/>
      <w:r w:rsidR="00F33DCE" w:rsidRPr="00F819EE">
        <w:rPr>
          <w:rFonts w:ascii="Times New Roman" w:hAnsi="Times New Roman" w:cs="Times New Roman"/>
          <w:sz w:val="28"/>
          <w:szCs w:val="28"/>
        </w:rPr>
        <w:t>Ioxa</w:t>
      </w:r>
      <w:proofErr w:type="spellEnd"/>
      <w:r w:rsidR="00F33DCE" w:rsidRPr="00F819EE">
        <w:rPr>
          <w:rFonts w:ascii="Times New Roman" w:hAnsi="Times New Roman" w:cs="Times New Roman"/>
          <w:sz w:val="28"/>
          <w:szCs w:val="28"/>
        </w:rPr>
        <w:t xml:space="preserve"> Eugenia – şeful Direcției </w:t>
      </w:r>
      <w:r w:rsidR="002F1319" w:rsidRPr="00F819EE">
        <w:rPr>
          <w:rFonts w:ascii="Times New Roman" w:hAnsi="Times New Roman" w:cs="Times New Roman"/>
          <w:sz w:val="28"/>
          <w:szCs w:val="28"/>
        </w:rPr>
        <w:t>Generale</w:t>
      </w:r>
      <w:r w:rsidR="00F33DCE" w:rsidRPr="00F819EE">
        <w:rPr>
          <w:rFonts w:ascii="Times New Roman" w:hAnsi="Times New Roman" w:cs="Times New Roman"/>
          <w:sz w:val="28"/>
          <w:szCs w:val="28"/>
        </w:rPr>
        <w:t xml:space="preserve"> Educație Telenești.</w:t>
      </w:r>
    </w:p>
    <w:p w:rsidR="00F33DCE" w:rsidRPr="00F819EE" w:rsidRDefault="00F819EE" w:rsidP="00F33DCE">
      <w:pPr>
        <w:ind w:firstLine="708"/>
        <w:jc w:val="both"/>
        <w:rPr>
          <w:rFonts w:ascii="Times New Roman" w:hAnsi="Times New Roman" w:cs="Times New Roman"/>
          <w:sz w:val="28"/>
          <w:szCs w:val="28"/>
        </w:rPr>
      </w:pPr>
      <w:r>
        <w:rPr>
          <w:rFonts w:ascii="Times New Roman" w:hAnsi="Times New Roman" w:cs="Times New Roman"/>
          <w:sz w:val="28"/>
          <w:szCs w:val="28"/>
        </w:rPr>
        <w:t>7</w:t>
      </w:r>
      <w:r w:rsidR="00F33DCE" w:rsidRPr="00F819EE">
        <w:rPr>
          <w:rFonts w:ascii="Times New Roman" w:hAnsi="Times New Roman" w:cs="Times New Roman"/>
          <w:sz w:val="28"/>
          <w:szCs w:val="28"/>
        </w:rPr>
        <w:t>. Controlul executării prezentei decizii se pune în sarcina Vicepreședintelui raionului pe probleme sociale, Dna Ecaterina Furculiță.</w:t>
      </w:r>
    </w:p>
    <w:p w:rsidR="00F33DCE" w:rsidRPr="00F819EE" w:rsidRDefault="00F819EE" w:rsidP="00F33DCE">
      <w:pPr>
        <w:jc w:val="both"/>
        <w:rPr>
          <w:rFonts w:ascii="Times New Roman" w:hAnsi="Times New Roman" w:cs="Times New Roman"/>
          <w:b/>
          <w:sz w:val="28"/>
          <w:szCs w:val="28"/>
        </w:rPr>
      </w:pPr>
      <w:r w:rsidRPr="00F819EE">
        <w:rPr>
          <w:rFonts w:ascii="Times New Roman" w:hAnsi="Times New Roman" w:cs="Times New Roman"/>
          <w:sz w:val="28"/>
          <w:szCs w:val="28"/>
        </w:rPr>
        <w:t xml:space="preserve">          8</w:t>
      </w:r>
      <w:r w:rsidR="00F33DCE" w:rsidRPr="00F819EE">
        <w:rPr>
          <w:rFonts w:ascii="Times New Roman" w:hAnsi="Times New Roman" w:cs="Times New Roman"/>
          <w:sz w:val="28"/>
          <w:szCs w:val="28"/>
        </w:rPr>
        <w:t>.</w:t>
      </w:r>
      <w:r w:rsidR="00F33DCE" w:rsidRPr="00F819EE">
        <w:rPr>
          <w:rFonts w:ascii="Times New Roman" w:hAnsi="Times New Roman" w:cs="Times New Roman"/>
          <w:sz w:val="28"/>
          <w:szCs w:val="28"/>
          <w:lang w:eastAsia="ru-RU"/>
        </w:rPr>
        <w:t xml:space="preserve"> </w:t>
      </w:r>
      <w:r w:rsidR="00F33DCE" w:rsidRPr="00F819EE">
        <w:rPr>
          <w:rFonts w:ascii="Times New Roman" w:hAnsi="Times New Roman" w:cs="Times New Roman"/>
          <w:sz w:val="28"/>
          <w:szCs w:val="28"/>
        </w:rPr>
        <w:t xml:space="preserve">Prezenta decizie urmează a fi adusă la cunoştinţa persoanelor vizate şi intră în vigoare la data publicării pe site-ul oficial al Consiliului raional </w:t>
      </w:r>
      <w:hyperlink r:id="rId10" w:history="1">
        <w:r w:rsidR="00F33DCE" w:rsidRPr="00F819EE">
          <w:rPr>
            <w:rStyle w:val="Hyperlink"/>
            <w:rFonts w:ascii="Times New Roman" w:hAnsi="Times New Roman" w:cs="Times New Roman"/>
            <w:sz w:val="28"/>
            <w:szCs w:val="28"/>
          </w:rPr>
          <w:t>www.telenesti.md</w:t>
        </w:r>
      </w:hyperlink>
      <w:r w:rsidR="00F33DCE" w:rsidRPr="00F819EE">
        <w:rPr>
          <w:rFonts w:ascii="Times New Roman" w:hAnsi="Times New Roman" w:cs="Times New Roman"/>
          <w:sz w:val="28"/>
          <w:szCs w:val="28"/>
        </w:rPr>
        <w:t xml:space="preserve">  şi/sau  site-ul </w:t>
      </w:r>
      <w:hyperlink r:id="rId11" w:history="1">
        <w:r w:rsidR="00F33DCE" w:rsidRPr="00F819EE">
          <w:rPr>
            <w:rStyle w:val="Hyperlink"/>
            <w:rFonts w:ascii="Times New Roman" w:hAnsi="Times New Roman" w:cs="Times New Roman"/>
            <w:sz w:val="28"/>
            <w:szCs w:val="28"/>
          </w:rPr>
          <w:t>www.actelocale.md</w:t>
        </w:r>
      </w:hyperlink>
      <w:r w:rsidR="00F33DCE" w:rsidRPr="00F819EE">
        <w:rPr>
          <w:rFonts w:ascii="Times New Roman" w:hAnsi="Times New Roman" w:cs="Times New Roman"/>
          <w:sz w:val="28"/>
          <w:szCs w:val="28"/>
        </w:rPr>
        <w:t>.</w:t>
      </w:r>
    </w:p>
    <w:p w:rsidR="00F33DCE" w:rsidRPr="00F819EE" w:rsidRDefault="00F33DCE" w:rsidP="00F33DCE">
      <w:pPr>
        <w:jc w:val="both"/>
        <w:rPr>
          <w:rFonts w:ascii="Times New Roman" w:hAnsi="Times New Roman" w:cs="Times New Roman"/>
          <w:b/>
          <w:sz w:val="28"/>
          <w:szCs w:val="28"/>
        </w:rPr>
      </w:pPr>
    </w:p>
    <w:p w:rsidR="00F33DCE" w:rsidRPr="00F819EE" w:rsidRDefault="00F33DCE" w:rsidP="00F33DCE">
      <w:pPr>
        <w:jc w:val="both"/>
        <w:rPr>
          <w:rFonts w:ascii="Times New Roman" w:hAnsi="Times New Roman" w:cs="Times New Roman"/>
          <w:b/>
          <w:sz w:val="28"/>
          <w:szCs w:val="28"/>
        </w:rPr>
      </w:pPr>
      <w:r w:rsidRPr="00F819EE">
        <w:rPr>
          <w:rFonts w:ascii="Times New Roman" w:hAnsi="Times New Roman" w:cs="Times New Roman"/>
          <w:b/>
          <w:sz w:val="28"/>
          <w:szCs w:val="28"/>
        </w:rPr>
        <w:t xml:space="preserve">       Preşedintele şedinţei                                 </w:t>
      </w:r>
      <w:r w:rsidR="00F819EE">
        <w:rPr>
          <w:rFonts w:ascii="Times New Roman" w:hAnsi="Times New Roman" w:cs="Times New Roman"/>
          <w:b/>
          <w:sz w:val="28"/>
          <w:szCs w:val="28"/>
        </w:rPr>
        <w:t xml:space="preserve">                    </w:t>
      </w:r>
      <w:r w:rsidR="00FC510D">
        <w:rPr>
          <w:rFonts w:ascii="Times New Roman" w:hAnsi="Times New Roman" w:cs="Times New Roman"/>
          <w:b/>
          <w:sz w:val="28"/>
          <w:szCs w:val="28"/>
        </w:rPr>
        <w:t xml:space="preserve">   </w:t>
      </w:r>
      <w:r w:rsidR="00F819EE">
        <w:rPr>
          <w:rFonts w:ascii="Times New Roman" w:hAnsi="Times New Roman" w:cs="Times New Roman"/>
          <w:b/>
          <w:sz w:val="28"/>
          <w:szCs w:val="28"/>
        </w:rPr>
        <w:t xml:space="preserve">   </w:t>
      </w:r>
      <w:r w:rsidR="00FC510D">
        <w:rPr>
          <w:rFonts w:ascii="Times New Roman" w:eastAsia="Calibri" w:hAnsi="Times New Roman" w:cs="Times New Roman"/>
          <w:b/>
          <w:sz w:val="28"/>
          <w:szCs w:val="28"/>
        </w:rPr>
        <w:t>Valentin Vetrilă</w:t>
      </w:r>
    </w:p>
    <w:p w:rsidR="00F33DCE" w:rsidRPr="00F819EE" w:rsidRDefault="00F33DCE" w:rsidP="00F33DCE">
      <w:pPr>
        <w:jc w:val="both"/>
        <w:rPr>
          <w:rFonts w:ascii="Times New Roman" w:hAnsi="Times New Roman" w:cs="Times New Roman"/>
          <w:b/>
          <w:sz w:val="28"/>
          <w:szCs w:val="28"/>
        </w:rPr>
      </w:pPr>
      <w:r w:rsidRPr="00F819EE">
        <w:rPr>
          <w:rFonts w:ascii="Times New Roman" w:hAnsi="Times New Roman" w:cs="Times New Roman"/>
          <w:b/>
          <w:sz w:val="28"/>
          <w:szCs w:val="28"/>
        </w:rPr>
        <w:t xml:space="preserve"> Secretarul Consiliului Raional                          </w:t>
      </w:r>
      <w:r w:rsidR="00F819EE">
        <w:rPr>
          <w:rFonts w:ascii="Times New Roman" w:hAnsi="Times New Roman" w:cs="Times New Roman"/>
          <w:b/>
          <w:sz w:val="28"/>
          <w:szCs w:val="28"/>
        </w:rPr>
        <w:t xml:space="preserve">                          </w:t>
      </w:r>
      <w:r w:rsidRPr="00F819EE">
        <w:rPr>
          <w:rFonts w:ascii="Times New Roman" w:hAnsi="Times New Roman" w:cs="Times New Roman"/>
          <w:b/>
          <w:sz w:val="28"/>
          <w:szCs w:val="28"/>
        </w:rPr>
        <w:t xml:space="preserve"> Sergiu Lazăr</w:t>
      </w:r>
      <w:bookmarkStart w:id="0" w:name="_GoBack"/>
      <w:bookmarkEnd w:id="0"/>
    </w:p>
    <w:p w:rsidR="00F33DCE" w:rsidRDefault="00F33DCE" w:rsidP="00F33DCE">
      <w:pPr>
        <w:spacing w:after="0"/>
        <w:jc w:val="center"/>
        <w:rPr>
          <w:rFonts w:ascii="Times New Roman" w:hAnsi="Times New Roman" w:cs="Times New Roman"/>
          <w:b/>
          <w:sz w:val="24"/>
          <w:szCs w:val="24"/>
        </w:rPr>
      </w:pPr>
    </w:p>
    <w:p w:rsidR="00F819EE" w:rsidRDefault="00F819EE" w:rsidP="00F33DCE">
      <w:pPr>
        <w:spacing w:after="0"/>
        <w:jc w:val="center"/>
        <w:rPr>
          <w:rFonts w:ascii="Times New Roman" w:hAnsi="Times New Roman" w:cs="Times New Roman"/>
          <w:b/>
          <w:sz w:val="24"/>
          <w:szCs w:val="24"/>
        </w:rPr>
      </w:pPr>
    </w:p>
    <w:p w:rsidR="00F819EE" w:rsidRDefault="00F819EE" w:rsidP="00F33DCE">
      <w:pPr>
        <w:spacing w:after="0"/>
        <w:jc w:val="center"/>
        <w:rPr>
          <w:rFonts w:ascii="Times New Roman" w:hAnsi="Times New Roman" w:cs="Times New Roman"/>
          <w:b/>
          <w:sz w:val="24"/>
          <w:szCs w:val="24"/>
        </w:rPr>
      </w:pPr>
    </w:p>
    <w:p w:rsidR="00F819EE" w:rsidRDefault="00F819EE" w:rsidP="00F33DCE">
      <w:pPr>
        <w:spacing w:after="0"/>
        <w:jc w:val="center"/>
        <w:rPr>
          <w:rFonts w:ascii="Times New Roman" w:hAnsi="Times New Roman" w:cs="Times New Roman"/>
          <w:b/>
          <w:sz w:val="24"/>
          <w:szCs w:val="24"/>
        </w:rPr>
      </w:pPr>
    </w:p>
    <w:p w:rsidR="00F819EE" w:rsidRDefault="00F819EE" w:rsidP="00F33DCE">
      <w:pPr>
        <w:spacing w:after="0"/>
        <w:jc w:val="center"/>
        <w:rPr>
          <w:rFonts w:ascii="Times New Roman" w:hAnsi="Times New Roman" w:cs="Times New Roman"/>
          <w:b/>
          <w:sz w:val="24"/>
          <w:szCs w:val="24"/>
        </w:rPr>
      </w:pPr>
    </w:p>
    <w:p w:rsidR="00F819EE" w:rsidRDefault="00F819EE" w:rsidP="00F33DCE">
      <w:pPr>
        <w:spacing w:after="0"/>
        <w:jc w:val="center"/>
        <w:rPr>
          <w:rFonts w:ascii="Times New Roman" w:hAnsi="Times New Roman" w:cs="Times New Roman"/>
          <w:b/>
          <w:sz w:val="24"/>
          <w:szCs w:val="24"/>
        </w:rPr>
      </w:pPr>
    </w:p>
    <w:p w:rsidR="00F819EE" w:rsidRDefault="00F819EE" w:rsidP="00F33DCE">
      <w:pPr>
        <w:spacing w:after="0"/>
        <w:jc w:val="center"/>
        <w:rPr>
          <w:rFonts w:ascii="Times New Roman" w:hAnsi="Times New Roman" w:cs="Times New Roman"/>
          <w:b/>
          <w:sz w:val="24"/>
          <w:szCs w:val="24"/>
        </w:rPr>
      </w:pPr>
    </w:p>
    <w:p w:rsidR="00F819EE" w:rsidRDefault="00F819EE" w:rsidP="00F33DCE">
      <w:pPr>
        <w:spacing w:after="0"/>
        <w:jc w:val="center"/>
        <w:rPr>
          <w:rFonts w:ascii="Times New Roman" w:hAnsi="Times New Roman" w:cs="Times New Roman"/>
          <w:b/>
          <w:sz w:val="24"/>
          <w:szCs w:val="24"/>
        </w:rPr>
      </w:pPr>
    </w:p>
    <w:p w:rsidR="00F819EE" w:rsidRDefault="00F819EE" w:rsidP="00F33DCE">
      <w:pPr>
        <w:spacing w:after="0"/>
        <w:jc w:val="center"/>
        <w:rPr>
          <w:rFonts w:ascii="Times New Roman" w:hAnsi="Times New Roman" w:cs="Times New Roman"/>
          <w:b/>
          <w:sz w:val="24"/>
          <w:szCs w:val="24"/>
        </w:rPr>
      </w:pPr>
    </w:p>
    <w:p w:rsidR="00F819EE" w:rsidRDefault="00F819EE" w:rsidP="00F33DCE">
      <w:pPr>
        <w:spacing w:after="0"/>
        <w:jc w:val="center"/>
        <w:rPr>
          <w:rFonts w:ascii="Times New Roman" w:hAnsi="Times New Roman" w:cs="Times New Roman"/>
          <w:b/>
          <w:sz w:val="24"/>
          <w:szCs w:val="24"/>
        </w:rPr>
      </w:pPr>
    </w:p>
    <w:p w:rsidR="00F819EE" w:rsidRDefault="00F819EE" w:rsidP="00F33DCE">
      <w:pPr>
        <w:spacing w:after="0"/>
        <w:jc w:val="center"/>
        <w:rPr>
          <w:rFonts w:ascii="Times New Roman" w:hAnsi="Times New Roman" w:cs="Times New Roman"/>
          <w:b/>
          <w:sz w:val="24"/>
          <w:szCs w:val="24"/>
        </w:rPr>
      </w:pPr>
    </w:p>
    <w:p w:rsidR="00F819EE" w:rsidRPr="00D90C2B" w:rsidRDefault="00F819EE" w:rsidP="00F33DCE">
      <w:pPr>
        <w:spacing w:after="0"/>
        <w:jc w:val="center"/>
        <w:rPr>
          <w:rFonts w:ascii="Times New Roman" w:hAnsi="Times New Roman" w:cs="Times New Roman"/>
          <w:b/>
          <w:sz w:val="24"/>
          <w:szCs w:val="24"/>
        </w:rPr>
      </w:pPr>
    </w:p>
    <w:p w:rsidR="00F819EE" w:rsidRPr="003D2E96" w:rsidRDefault="00F819EE" w:rsidP="00F819EE">
      <w:pPr>
        <w:spacing w:after="0"/>
        <w:jc w:val="center"/>
        <w:rPr>
          <w:rFonts w:ascii="Times New Roman" w:hAnsi="Times New Roman" w:cs="Times New Roman"/>
          <w:i/>
          <w:sz w:val="24"/>
          <w:szCs w:val="24"/>
        </w:rPr>
      </w:pPr>
      <w:r w:rsidRPr="003D2E96">
        <w:rPr>
          <w:rFonts w:ascii="Times New Roman" w:hAnsi="Times New Roman" w:cs="Times New Roman"/>
          <w:b/>
          <w:sz w:val="24"/>
          <w:szCs w:val="24"/>
        </w:rPr>
        <w:t>NOTĂ INFORMATIVĂ</w:t>
      </w:r>
    </w:p>
    <w:p w:rsidR="00F819EE" w:rsidRPr="00274F64" w:rsidRDefault="00F819EE" w:rsidP="00F819EE">
      <w:pPr>
        <w:pStyle w:val="1"/>
        <w:ind w:left="0"/>
        <w:jc w:val="center"/>
        <w:rPr>
          <w:rFonts w:ascii="Times New Roman" w:hAnsi="Times New Roman"/>
          <w:color w:val="000000"/>
          <w:sz w:val="24"/>
          <w:szCs w:val="24"/>
          <w:lang w:val="ro-RO"/>
        </w:rPr>
      </w:pPr>
      <w:proofErr w:type="gramStart"/>
      <w:r w:rsidRPr="003D2E96">
        <w:rPr>
          <w:rFonts w:ascii="Times New Roman" w:hAnsi="Times New Roman"/>
          <w:sz w:val="24"/>
          <w:szCs w:val="24"/>
          <w:lang w:val="fr-FR"/>
        </w:rPr>
        <w:t>la</w:t>
      </w:r>
      <w:proofErr w:type="gramEnd"/>
      <w:r w:rsidRPr="003D2E96">
        <w:rPr>
          <w:rFonts w:ascii="Times New Roman" w:hAnsi="Times New Roman"/>
          <w:sz w:val="24"/>
          <w:szCs w:val="24"/>
          <w:lang w:val="fr-FR"/>
        </w:rPr>
        <w:t xml:space="preserve"> </w:t>
      </w:r>
      <w:proofErr w:type="spellStart"/>
      <w:r w:rsidRPr="003D2E96">
        <w:rPr>
          <w:rFonts w:ascii="Times New Roman" w:hAnsi="Times New Roman"/>
          <w:sz w:val="24"/>
          <w:szCs w:val="24"/>
          <w:lang w:val="fr-FR"/>
        </w:rPr>
        <w:t>proiectul</w:t>
      </w:r>
      <w:proofErr w:type="spellEnd"/>
      <w:r w:rsidRPr="003D2E96">
        <w:rPr>
          <w:rFonts w:ascii="Times New Roman" w:hAnsi="Times New Roman"/>
          <w:sz w:val="24"/>
          <w:szCs w:val="24"/>
          <w:lang w:val="fr-FR"/>
        </w:rPr>
        <w:t xml:space="preserve"> de </w:t>
      </w:r>
      <w:proofErr w:type="spellStart"/>
      <w:r w:rsidRPr="003D2E96">
        <w:rPr>
          <w:rFonts w:ascii="Times New Roman" w:hAnsi="Times New Roman"/>
          <w:sz w:val="24"/>
          <w:szCs w:val="24"/>
          <w:lang w:val="fr-FR"/>
        </w:rPr>
        <w:t>Decizie</w:t>
      </w:r>
      <w:proofErr w:type="spellEnd"/>
      <w:r w:rsidRPr="003D2E96">
        <w:rPr>
          <w:rFonts w:ascii="Times New Roman" w:hAnsi="Times New Roman"/>
          <w:sz w:val="24"/>
          <w:szCs w:val="24"/>
          <w:lang w:val="fr-FR"/>
        </w:rPr>
        <w:t xml:space="preserve"> nr-___ </w:t>
      </w:r>
      <w:r>
        <w:rPr>
          <w:rFonts w:ascii="Times New Roman" w:hAnsi="Times New Roman"/>
          <w:sz w:val="24"/>
          <w:szCs w:val="24"/>
          <w:lang w:val="fr-FR"/>
        </w:rPr>
        <w:t xml:space="preserve"> </w:t>
      </w:r>
      <w:proofErr w:type="spellStart"/>
      <w:r w:rsidRPr="003D2E96">
        <w:rPr>
          <w:rFonts w:ascii="Times New Roman" w:hAnsi="Times New Roman"/>
          <w:sz w:val="24"/>
          <w:szCs w:val="24"/>
          <w:lang w:val="fr-FR"/>
        </w:rPr>
        <w:t>din</w:t>
      </w:r>
      <w:proofErr w:type="spellEnd"/>
      <w:r w:rsidRPr="003D2E96">
        <w:rPr>
          <w:rFonts w:ascii="Times New Roman" w:hAnsi="Times New Roman"/>
          <w:sz w:val="24"/>
          <w:szCs w:val="24"/>
          <w:lang w:val="fr-FR"/>
        </w:rPr>
        <w:t>___</w:t>
      </w:r>
      <w:r w:rsidRPr="003D2E96">
        <w:rPr>
          <w:rFonts w:ascii="Times New Roman" w:hAnsi="Times New Roman"/>
          <w:sz w:val="24"/>
          <w:szCs w:val="24"/>
          <w:lang w:val="fr-FR"/>
        </w:rPr>
        <w:br/>
        <w:t xml:space="preserve">Cu </w:t>
      </w:r>
      <w:proofErr w:type="spellStart"/>
      <w:r w:rsidRPr="003D2E96">
        <w:rPr>
          <w:rFonts w:ascii="Times New Roman" w:hAnsi="Times New Roman"/>
          <w:sz w:val="24"/>
          <w:szCs w:val="24"/>
          <w:lang w:val="fr-FR"/>
        </w:rPr>
        <w:t>privire</w:t>
      </w:r>
      <w:proofErr w:type="spellEnd"/>
      <w:r w:rsidRPr="003D2E96">
        <w:rPr>
          <w:rFonts w:ascii="Times New Roman" w:hAnsi="Times New Roman"/>
          <w:sz w:val="24"/>
          <w:szCs w:val="24"/>
          <w:lang w:val="fr-FR"/>
        </w:rPr>
        <w:t xml:space="preserve"> la </w:t>
      </w:r>
      <w:r>
        <w:rPr>
          <w:rFonts w:ascii="Times New Roman" w:hAnsi="Times New Roman"/>
          <w:sz w:val="24"/>
          <w:szCs w:val="24"/>
          <w:lang w:val="ro-RO"/>
        </w:rPr>
        <w:t xml:space="preserve">reorganizarea gimnaziilor </w:t>
      </w:r>
      <w:proofErr w:type="spellStart"/>
      <w:r>
        <w:rPr>
          <w:rFonts w:ascii="Times New Roman" w:hAnsi="Times New Roman"/>
          <w:sz w:val="24"/>
          <w:szCs w:val="24"/>
          <w:lang w:val="ro-RO"/>
        </w:rPr>
        <w:t>Zgărdești</w:t>
      </w:r>
      <w:proofErr w:type="spellEnd"/>
      <w:r>
        <w:rPr>
          <w:rFonts w:ascii="Times New Roman" w:hAnsi="Times New Roman"/>
          <w:sz w:val="24"/>
          <w:szCs w:val="24"/>
          <w:lang w:val="ro-RO"/>
        </w:rPr>
        <w:t>, Ordășei prin absorbție</w:t>
      </w:r>
      <w:r>
        <w:rPr>
          <w:rStyle w:val="apple-style-span"/>
          <w:rFonts w:ascii="Times New Roman" w:hAnsi="Times New Roman"/>
          <w:color w:val="000000"/>
          <w:sz w:val="24"/>
          <w:szCs w:val="24"/>
          <w:lang w:val="ro-RO"/>
        </w:rPr>
        <w:t>.</w:t>
      </w:r>
    </w:p>
    <w:tbl>
      <w:tblPr>
        <w:tblStyle w:val="GrilTabel"/>
        <w:tblW w:w="10065" w:type="dxa"/>
        <w:tblInd w:w="-318" w:type="dxa"/>
        <w:tblLook w:val="04A0"/>
      </w:tblPr>
      <w:tblGrid>
        <w:gridCol w:w="1419"/>
        <w:gridCol w:w="8646"/>
      </w:tblGrid>
      <w:tr w:rsidR="00F819EE" w:rsidRPr="003D2E96" w:rsidTr="00C31CE8">
        <w:trPr>
          <w:cantSplit/>
          <w:trHeight w:val="1329"/>
        </w:trPr>
        <w:tc>
          <w:tcPr>
            <w:tcW w:w="1419" w:type="dxa"/>
            <w:textDirection w:val="btLr"/>
          </w:tcPr>
          <w:p w:rsidR="00F819EE" w:rsidRPr="003D2E96" w:rsidRDefault="00F819EE" w:rsidP="00C31CE8">
            <w:pPr>
              <w:spacing w:line="276" w:lineRule="auto"/>
              <w:ind w:left="113" w:right="113"/>
              <w:jc w:val="center"/>
              <w:rPr>
                <w:rFonts w:ascii="Times New Roman" w:hAnsi="Times New Roman" w:cs="Times New Roman"/>
                <w:sz w:val="24"/>
                <w:szCs w:val="24"/>
              </w:rPr>
            </w:pPr>
            <w:r w:rsidRPr="003D2E96">
              <w:rPr>
                <w:rFonts w:ascii="Times New Roman" w:hAnsi="Times New Roman" w:cs="Times New Roman"/>
                <w:sz w:val="24"/>
                <w:szCs w:val="24"/>
              </w:rPr>
              <w:t>Inițiatorul</w:t>
            </w:r>
          </w:p>
          <w:p w:rsidR="00F819EE" w:rsidRPr="003D2E96" w:rsidRDefault="00F819EE" w:rsidP="00C31CE8">
            <w:pPr>
              <w:spacing w:line="276" w:lineRule="auto"/>
              <w:ind w:left="113" w:right="113"/>
              <w:jc w:val="center"/>
              <w:rPr>
                <w:rFonts w:ascii="Times New Roman" w:hAnsi="Times New Roman" w:cs="Times New Roman"/>
                <w:sz w:val="24"/>
                <w:szCs w:val="24"/>
              </w:rPr>
            </w:pPr>
            <w:r w:rsidRPr="003D2E96">
              <w:rPr>
                <w:rFonts w:ascii="Times New Roman" w:hAnsi="Times New Roman" w:cs="Times New Roman"/>
                <w:sz w:val="24"/>
                <w:szCs w:val="24"/>
              </w:rPr>
              <w:t>Proiectului</w:t>
            </w:r>
          </w:p>
          <w:p w:rsidR="00F819EE" w:rsidRPr="003D2E96" w:rsidRDefault="00F819EE" w:rsidP="00C31CE8">
            <w:pPr>
              <w:spacing w:line="276" w:lineRule="auto"/>
              <w:ind w:left="113" w:right="113"/>
              <w:jc w:val="center"/>
              <w:rPr>
                <w:rFonts w:ascii="Times New Roman" w:hAnsi="Times New Roman" w:cs="Times New Roman"/>
                <w:sz w:val="24"/>
                <w:szCs w:val="24"/>
              </w:rPr>
            </w:pPr>
            <w:r w:rsidRPr="003D2E96">
              <w:rPr>
                <w:rFonts w:ascii="Times New Roman" w:hAnsi="Times New Roman" w:cs="Times New Roman"/>
                <w:sz w:val="24"/>
                <w:szCs w:val="24"/>
              </w:rPr>
              <w:t>(1)</w:t>
            </w:r>
          </w:p>
        </w:tc>
        <w:tc>
          <w:tcPr>
            <w:tcW w:w="8646" w:type="dxa"/>
          </w:tcPr>
          <w:p w:rsidR="00F819EE" w:rsidRDefault="00F819EE" w:rsidP="00C31CE8">
            <w:pPr>
              <w:pStyle w:val="1"/>
              <w:spacing w:line="276" w:lineRule="auto"/>
              <w:ind w:left="0"/>
              <w:jc w:val="both"/>
              <w:rPr>
                <w:rFonts w:ascii="Times New Roman" w:hAnsi="Times New Roman"/>
                <w:i/>
                <w:sz w:val="24"/>
                <w:szCs w:val="24"/>
                <w:lang w:val="ro-RO"/>
              </w:rPr>
            </w:pPr>
            <w:r w:rsidRPr="003D2E96">
              <w:rPr>
                <w:rFonts w:ascii="Times New Roman" w:hAnsi="Times New Roman"/>
                <w:i/>
                <w:sz w:val="24"/>
                <w:szCs w:val="24"/>
                <w:lang w:val="ro-RO"/>
              </w:rPr>
              <w:t xml:space="preserve">       </w:t>
            </w:r>
          </w:p>
          <w:p w:rsidR="00F819EE" w:rsidRPr="003D2E96" w:rsidRDefault="00F819EE" w:rsidP="00C31CE8">
            <w:pPr>
              <w:pStyle w:val="1"/>
              <w:spacing w:line="276" w:lineRule="auto"/>
              <w:ind w:left="0"/>
              <w:jc w:val="both"/>
              <w:rPr>
                <w:rFonts w:ascii="Times New Roman" w:hAnsi="Times New Roman"/>
                <w:sz w:val="24"/>
                <w:szCs w:val="24"/>
                <w:lang w:val="ro-RO"/>
              </w:rPr>
            </w:pPr>
            <w:r w:rsidRPr="003D2E96">
              <w:rPr>
                <w:rFonts w:ascii="Times New Roman" w:hAnsi="Times New Roman"/>
                <w:i/>
                <w:sz w:val="24"/>
                <w:szCs w:val="24"/>
                <w:lang w:val="ro-RO"/>
              </w:rPr>
              <w:t xml:space="preserve"> </w:t>
            </w:r>
            <w:r>
              <w:rPr>
                <w:rFonts w:ascii="Times New Roman" w:hAnsi="Times New Roman"/>
                <w:i/>
                <w:sz w:val="24"/>
                <w:szCs w:val="24"/>
                <w:lang w:val="ro-RO"/>
              </w:rPr>
              <w:t xml:space="preserve">Proiectul Deciziei cu privire la reorganizarea gimnaziilor </w:t>
            </w:r>
            <w:proofErr w:type="spellStart"/>
            <w:r>
              <w:rPr>
                <w:rFonts w:ascii="Times New Roman" w:hAnsi="Times New Roman"/>
                <w:i/>
                <w:sz w:val="24"/>
                <w:szCs w:val="24"/>
                <w:lang w:val="ro-RO"/>
              </w:rPr>
              <w:t>Zgărdești</w:t>
            </w:r>
            <w:proofErr w:type="spellEnd"/>
            <w:r>
              <w:rPr>
                <w:rFonts w:ascii="Times New Roman" w:hAnsi="Times New Roman"/>
                <w:i/>
                <w:sz w:val="24"/>
                <w:szCs w:val="24"/>
                <w:lang w:val="ro-RO"/>
              </w:rPr>
              <w:t>, Ordășei</w:t>
            </w:r>
            <w:r w:rsidRPr="003D2E96">
              <w:rPr>
                <w:rFonts w:ascii="Times New Roman" w:hAnsi="Times New Roman"/>
                <w:i/>
                <w:sz w:val="24"/>
                <w:szCs w:val="24"/>
                <w:lang w:val="ro-RO"/>
              </w:rPr>
              <w:t xml:space="preserve"> </w:t>
            </w:r>
            <w:r>
              <w:rPr>
                <w:rFonts w:ascii="Times New Roman" w:hAnsi="Times New Roman"/>
                <w:i/>
                <w:sz w:val="24"/>
                <w:szCs w:val="24"/>
                <w:lang w:val="ro-RO"/>
              </w:rPr>
              <w:t xml:space="preserve">prin absorbție de către școlile de circumscripție gimnaziul ”D. Cantemir” Mândrești și gimnaziul ”A. Moraru” Pistruieni </w:t>
            </w:r>
            <w:r w:rsidRPr="003D2E96">
              <w:rPr>
                <w:rFonts w:ascii="Times New Roman" w:hAnsi="Times New Roman"/>
                <w:i/>
                <w:sz w:val="24"/>
                <w:szCs w:val="24"/>
                <w:lang w:val="ro-RO"/>
              </w:rPr>
              <w:t>a fost elaborat de către Direcția Generală Educ</w:t>
            </w:r>
            <w:r>
              <w:rPr>
                <w:rFonts w:ascii="Times New Roman" w:hAnsi="Times New Roman"/>
                <w:i/>
                <w:sz w:val="24"/>
                <w:szCs w:val="24"/>
                <w:lang w:val="ro-RO"/>
              </w:rPr>
              <w:t>ație în colaborare cu administrația publică de nivelul II și cu acordul Ministerului Educației.</w:t>
            </w:r>
          </w:p>
        </w:tc>
      </w:tr>
      <w:tr w:rsidR="00F819EE" w:rsidRPr="003D2E96" w:rsidTr="00C31CE8">
        <w:trPr>
          <w:cantSplit/>
          <w:trHeight w:val="2823"/>
        </w:trPr>
        <w:tc>
          <w:tcPr>
            <w:tcW w:w="1419" w:type="dxa"/>
            <w:textDirection w:val="btLr"/>
          </w:tcPr>
          <w:p w:rsidR="00F819EE" w:rsidRPr="003D2E96" w:rsidRDefault="00F819EE" w:rsidP="00C31CE8">
            <w:pPr>
              <w:spacing w:line="276" w:lineRule="auto"/>
              <w:ind w:left="113" w:right="113"/>
              <w:rPr>
                <w:rFonts w:ascii="Times New Roman" w:hAnsi="Times New Roman" w:cs="Times New Roman"/>
                <w:sz w:val="24"/>
                <w:szCs w:val="24"/>
              </w:rPr>
            </w:pPr>
            <w:r w:rsidRPr="003D2E96">
              <w:rPr>
                <w:rFonts w:ascii="Times New Roman" w:hAnsi="Times New Roman" w:cs="Times New Roman"/>
                <w:sz w:val="24"/>
                <w:szCs w:val="24"/>
              </w:rPr>
              <w:t>Reglementarea juridic</w:t>
            </w:r>
          </w:p>
          <w:p w:rsidR="00F819EE" w:rsidRPr="003D2E96" w:rsidRDefault="00F819EE" w:rsidP="00C31CE8">
            <w:pPr>
              <w:spacing w:line="276" w:lineRule="auto"/>
              <w:ind w:left="113" w:right="113"/>
              <w:jc w:val="center"/>
              <w:rPr>
                <w:rFonts w:ascii="Times New Roman" w:hAnsi="Times New Roman" w:cs="Times New Roman"/>
                <w:sz w:val="24"/>
                <w:szCs w:val="24"/>
              </w:rPr>
            </w:pPr>
            <w:r w:rsidRPr="003D2E96">
              <w:rPr>
                <w:rFonts w:ascii="Times New Roman" w:hAnsi="Times New Roman" w:cs="Times New Roman"/>
                <w:sz w:val="24"/>
                <w:szCs w:val="24"/>
              </w:rPr>
              <w:t>(2)</w:t>
            </w:r>
          </w:p>
        </w:tc>
        <w:tc>
          <w:tcPr>
            <w:tcW w:w="8646" w:type="dxa"/>
          </w:tcPr>
          <w:p w:rsidR="00F819EE" w:rsidRPr="003D2E96" w:rsidRDefault="00F819EE" w:rsidP="00C31CE8">
            <w:pPr>
              <w:pStyle w:val="1"/>
              <w:spacing w:line="276" w:lineRule="auto"/>
              <w:ind w:left="0"/>
              <w:jc w:val="both"/>
              <w:rPr>
                <w:rFonts w:ascii="Times New Roman" w:hAnsi="Times New Roman"/>
                <w:i/>
                <w:sz w:val="24"/>
                <w:szCs w:val="24"/>
                <w:lang w:val="ro-RO"/>
              </w:rPr>
            </w:pPr>
            <w:r w:rsidRPr="003D2E96">
              <w:rPr>
                <w:rFonts w:ascii="Times New Roman" w:hAnsi="Times New Roman"/>
                <w:i/>
                <w:sz w:val="24"/>
                <w:szCs w:val="24"/>
                <w:lang w:val="ro-RO"/>
              </w:rPr>
              <w:t>P</w:t>
            </w:r>
            <w:r>
              <w:rPr>
                <w:rFonts w:ascii="Times New Roman" w:hAnsi="Times New Roman"/>
                <w:i/>
                <w:sz w:val="24"/>
                <w:szCs w:val="24"/>
                <w:lang w:val="ro-RO"/>
              </w:rPr>
              <w:t xml:space="preserve">roiectul Deciziei cu privire la reorganizarea gimnaziilor </w:t>
            </w:r>
            <w:proofErr w:type="spellStart"/>
            <w:r>
              <w:rPr>
                <w:rFonts w:ascii="Times New Roman" w:hAnsi="Times New Roman"/>
                <w:i/>
                <w:sz w:val="24"/>
                <w:szCs w:val="24"/>
                <w:lang w:val="ro-RO"/>
              </w:rPr>
              <w:t>Zgărdești</w:t>
            </w:r>
            <w:proofErr w:type="spellEnd"/>
            <w:r>
              <w:rPr>
                <w:rFonts w:ascii="Times New Roman" w:hAnsi="Times New Roman"/>
                <w:i/>
                <w:sz w:val="24"/>
                <w:szCs w:val="24"/>
                <w:lang w:val="ro-RO"/>
              </w:rPr>
              <w:t>, Ordășei prin absorbție este elaborat în conformitate cu prevederile art. art.15 alin. (2), 21 alin.(7), 141 alin.(1), lit. (j) din  Codul educației al Republicii Moldova, nr.152 din 17.07.2014; art.art.73-79 din Codul Civil al Republicii Moldova, având la bază propunerea motivată a Direcției Generale Educație.</w:t>
            </w:r>
          </w:p>
        </w:tc>
      </w:tr>
      <w:tr w:rsidR="00F819EE" w:rsidRPr="003D2E96" w:rsidTr="00C31CE8">
        <w:trPr>
          <w:cantSplit/>
          <w:trHeight w:val="2112"/>
        </w:trPr>
        <w:tc>
          <w:tcPr>
            <w:tcW w:w="1419" w:type="dxa"/>
            <w:textDirection w:val="btLr"/>
          </w:tcPr>
          <w:p w:rsidR="00F819EE" w:rsidRPr="003D2E96" w:rsidRDefault="00F819EE" w:rsidP="00C31CE8">
            <w:pPr>
              <w:spacing w:line="276" w:lineRule="auto"/>
              <w:ind w:left="113" w:right="113"/>
              <w:jc w:val="center"/>
              <w:rPr>
                <w:rFonts w:ascii="Times New Roman" w:hAnsi="Times New Roman" w:cs="Times New Roman"/>
                <w:sz w:val="24"/>
                <w:szCs w:val="24"/>
              </w:rPr>
            </w:pPr>
            <w:r w:rsidRPr="003D2E96">
              <w:rPr>
                <w:rFonts w:ascii="Times New Roman" w:hAnsi="Times New Roman" w:cs="Times New Roman"/>
                <w:sz w:val="24"/>
                <w:szCs w:val="24"/>
              </w:rPr>
              <w:t>Scopul  Proiectului</w:t>
            </w:r>
          </w:p>
          <w:p w:rsidR="00F819EE" w:rsidRPr="003D2E96" w:rsidRDefault="00F819EE" w:rsidP="00C31CE8">
            <w:pPr>
              <w:spacing w:line="276" w:lineRule="auto"/>
              <w:ind w:left="113" w:right="113"/>
              <w:jc w:val="center"/>
              <w:rPr>
                <w:rFonts w:ascii="Times New Roman" w:hAnsi="Times New Roman" w:cs="Times New Roman"/>
                <w:sz w:val="24"/>
                <w:szCs w:val="24"/>
              </w:rPr>
            </w:pPr>
            <w:r w:rsidRPr="003D2E96">
              <w:rPr>
                <w:rFonts w:ascii="Times New Roman" w:hAnsi="Times New Roman" w:cs="Times New Roman"/>
                <w:sz w:val="24"/>
                <w:szCs w:val="24"/>
              </w:rPr>
              <w:t>(3)</w:t>
            </w:r>
          </w:p>
        </w:tc>
        <w:tc>
          <w:tcPr>
            <w:tcW w:w="8646" w:type="dxa"/>
          </w:tcPr>
          <w:p w:rsidR="00F819EE" w:rsidRPr="003D2E96" w:rsidRDefault="00F819EE" w:rsidP="00C31CE8">
            <w:pPr>
              <w:spacing w:line="276" w:lineRule="auto"/>
              <w:jc w:val="both"/>
              <w:rPr>
                <w:rFonts w:ascii="Times New Roman" w:eastAsia="Calibri" w:hAnsi="Times New Roman" w:cs="Times New Roman"/>
                <w:i/>
                <w:sz w:val="24"/>
                <w:szCs w:val="24"/>
              </w:rPr>
            </w:pPr>
            <w:r w:rsidRPr="003D2E96">
              <w:rPr>
                <w:rFonts w:ascii="Times New Roman" w:eastAsia="Calibri" w:hAnsi="Times New Roman" w:cs="Times New Roman"/>
                <w:b/>
                <w:i/>
                <w:sz w:val="24"/>
                <w:szCs w:val="24"/>
              </w:rPr>
              <w:t>Scopul proiectului</w:t>
            </w:r>
            <w:r w:rsidRPr="003D2E96">
              <w:rPr>
                <w:rFonts w:ascii="Times New Roman" w:eastAsia="Calibri" w:hAnsi="Times New Roman" w:cs="Times New Roman"/>
                <w:i/>
                <w:sz w:val="24"/>
                <w:szCs w:val="24"/>
              </w:rPr>
              <w:t xml:space="preserve"> de decizie este să asigure : </w:t>
            </w:r>
          </w:p>
          <w:p w:rsidR="00F819EE" w:rsidRPr="003D2E96" w:rsidRDefault="00F819EE" w:rsidP="00F819EE">
            <w:pPr>
              <w:pStyle w:val="1"/>
              <w:numPr>
                <w:ilvl w:val="0"/>
                <w:numId w:val="1"/>
              </w:numPr>
              <w:spacing w:line="276" w:lineRule="auto"/>
              <w:jc w:val="both"/>
              <w:rPr>
                <w:rStyle w:val="apple-style-span"/>
                <w:rFonts w:ascii="Times New Roman" w:hAnsi="Times New Roman"/>
                <w:i/>
                <w:sz w:val="24"/>
                <w:szCs w:val="24"/>
                <w:lang w:val="ro-RO"/>
              </w:rPr>
            </w:pPr>
            <w:r>
              <w:rPr>
                <w:rStyle w:val="apple-style-span"/>
                <w:rFonts w:ascii="Times New Roman" w:hAnsi="Times New Roman"/>
                <w:i/>
                <w:color w:val="000000"/>
                <w:sz w:val="24"/>
                <w:szCs w:val="24"/>
                <w:lang w:val="ro-RO"/>
              </w:rPr>
              <w:t xml:space="preserve"> accesul la  educație de calitate a elevilor din localitățile mici.</w:t>
            </w:r>
          </w:p>
          <w:p w:rsidR="00F819EE" w:rsidRPr="00D05452" w:rsidRDefault="00F819EE" w:rsidP="00F819EE">
            <w:pPr>
              <w:numPr>
                <w:ilvl w:val="0"/>
                <w:numId w:val="1"/>
              </w:numPr>
              <w:spacing w:before="100" w:beforeAutospacing="1" w:after="100" w:afterAutospacing="1" w:line="276" w:lineRule="auto"/>
              <w:jc w:val="both"/>
              <w:rPr>
                <w:rFonts w:ascii="Times New Roman" w:hAnsi="Times New Roman" w:cs="Times New Roman"/>
                <w:sz w:val="24"/>
                <w:szCs w:val="24"/>
              </w:rPr>
            </w:pPr>
            <w:r>
              <w:rPr>
                <w:rFonts w:ascii="Times New Roman" w:eastAsia="Calibri" w:hAnsi="Times New Roman" w:cs="Times New Roman"/>
                <w:i/>
                <w:sz w:val="24"/>
                <w:szCs w:val="24"/>
              </w:rPr>
              <w:t xml:space="preserve"> gestiune eficientă a finanțelor publice</w:t>
            </w:r>
            <w:r w:rsidRPr="003D2E96">
              <w:rPr>
                <w:rFonts w:ascii="Times New Roman" w:eastAsia="Calibri" w:hAnsi="Times New Roman" w:cs="Times New Roman"/>
                <w:i/>
                <w:sz w:val="24"/>
                <w:szCs w:val="24"/>
              </w:rPr>
              <w:t>.</w:t>
            </w:r>
          </w:p>
          <w:p w:rsidR="00F819EE" w:rsidRPr="003D2E96" w:rsidRDefault="00F819EE" w:rsidP="00F819EE">
            <w:pPr>
              <w:numPr>
                <w:ilvl w:val="0"/>
                <w:numId w:val="1"/>
              </w:numPr>
              <w:spacing w:before="100" w:beforeAutospacing="1" w:after="100" w:afterAutospacing="1" w:line="276" w:lineRule="auto"/>
              <w:jc w:val="both"/>
              <w:rPr>
                <w:rFonts w:ascii="Times New Roman" w:hAnsi="Times New Roman" w:cs="Times New Roman"/>
                <w:sz w:val="24"/>
                <w:szCs w:val="24"/>
              </w:rPr>
            </w:pPr>
            <w:r>
              <w:rPr>
                <w:rFonts w:ascii="Times New Roman" w:eastAsia="Calibri" w:hAnsi="Times New Roman" w:cs="Times New Roman"/>
                <w:i/>
                <w:sz w:val="24"/>
                <w:szCs w:val="24"/>
              </w:rPr>
              <w:t xml:space="preserve"> echitate în finanțarea tuturor instituțiilor educaționale în temeiul formulei per elev.</w:t>
            </w:r>
          </w:p>
        </w:tc>
      </w:tr>
      <w:tr w:rsidR="00F819EE" w:rsidRPr="003D2E96" w:rsidTr="00C31CE8">
        <w:trPr>
          <w:cantSplit/>
          <w:trHeight w:val="1550"/>
        </w:trPr>
        <w:tc>
          <w:tcPr>
            <w:tcW w:w="1419" w:type="dxa"/>
            <w:textDirection w:val="btLr"/>
          </w:tcPr>
          <w:p w:rsidR="00F819EE" w:rsidRPr="003D2E96" w:rsidRDefault="00F819EE" w:rsidP="00C31CE8">
            <w:pPr>
              <w:spacing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Argumentare</w:t>
            </w:r>
          </w:p>
          <w:p w:rsidR="00F819EE" w:rsidRPr="003D2E96" w:rsidRDefault="00F819EE" w:rsidP="00C31CE8">
            <w:pPr>
              <w:spacing w:line="276" w:lineRule="auto"/>
              <w:ind w:left="113" w:right="113"/>
              <w:jc w:val="center"/>
              <w:rPr>
                <w:rFonts w:ascii="Times New Roman" w:hAnsi="Times New Roman" w:cs="Times New Roman"/>
                <w:sz w:val="24"/>
                <w:szCs w:val="24"/>
              </w:rPr>
            </w:pPr>
            <w:r w:rsidRPr="003D2E96">
              <w:rPr>
                <w:rFonts w:ascii="Times New Roman" w:hAnsi="Times New Roman" w:cs="Times New Roman"/>
                <w:sz w:val="24"/>
                <w:szCs w:val="24"/>
              </w:rPr>
              <w:t>(4)</w:t>
            </w:r>
          </w:p>
        </w:tc>
        <w:tc>
          <w:tcPr>
            <w:tcW w:w="8646" w:type="dxa"/>
          </w:tcPr>
          <w:p w:rsidR="00F819EE" w:rsidRDefault="00F819EE" w:rsidP="00C31CE8">
            <w:pPr>
              <w:spacing w:before="100" w:beforeAutospacing="1" w:after="100" w:afterAutospacing="1" w:line="276" w:lineRule="auto"/>
              <w:contextualSpacing/>
              <w:jc w:val="both"/>
              <w:rPr>
                <w:rFonts w:ascii="Times New Roman" w:hAnsi="Times New Roman" w:cs="Times New Roman"/>
                <w:i/>
                <w:sz w:val="24"/>
                <w:szCs w:val="24"/>
              </w:rPr>
            </w:pPr>
            <w:r>
              <w:rPr>
                <w:rFonts w:ascii="Times New Roman" w:hAnsi="Times New Roman" w:cs="Times New Roman"/>
                <w:i/>
                <w:sz w:val="24"/>
                <w:szCs w:val="24"/>
              </w:rPr>
              <w:t>Reorganizarea instituțiilor mici este un obiectiv stipulat în Programul de Dezvoltare Strategică a Învățământului din raion pentru anii 2015-2020, aprobat prin Decizia CR  nr.7/5 din decembrie 2015 și are ca scop asigurarea accesului copiilor la educație de calitate, utilizarea optimă și relevantă a resurselor financiare alocate dezvoltării procesului de educație.</w:t>
            </w:r>
          </w:p>
          <w:p w:rsidR="00F819EE" w:rsidRPr="00FF594C" w:rsidRDefault="00F819EE" w:rsidP="00C31CE8">
            <w:pPr>
              <w:spacing w:before="100" w:beforeAutospacing="1" w:after="100" w:afterAutospacing="1" w:line="276" w:lineRule="auto"/>
              <w:contextualSpacing/>
              <w:jc w:val="both"/>
              <w:rPr>
                <w:rFonts w:ascii="Times New Roman" w:hAnsi="Times New Roman" w:cs="Times New Roman"/>
                <w:b/>
                <w:i/>
                <w:sz w:val="24"/>
                <w:szCs w:val="24"/>
              </w:rPr>
            </w:pPr>
            <w:r>
              <w:rPr>
                <w:rFonts w:ascii="Times New Roman" w:hAnsi="Times New Roman" w:cs="Times New Roman"/>
                <w:i/>
                <w:sz w:val="24"/>
                <w:szCs w:val="24"/>
              </w:rPr>
              <w:t xml:space="preserve">Mai argumentăm că, în temeiul art. 21 alin. (7) din Codul Educației, nr. 152 din 17.07.2014, la inițiativa autorităților administrației publice locale, a instituțiilor publice și cu acordul Ministerului Educației, </w:t>
            </w:r>
            <w:r>
              <w:rPr>
                <w:rFonts w:ascii="Times New Roman" w:hAnsi="Times New Roman" w:cs="Times New Roman"/>
                <w:b/>
                <w:i/>
                <w:sz w:val="24"/>
                <w:szCs w:val="24"/>
              </w:rPr>
              <w:t>în funcție de necesitățile locale, pot fi organizate structuri de învățământ fără statut de persoană juridică, ca subunități ale unei unități de învățământ cu personalitate juridică.</w:t>
            </w:r>
          </w:p>
        </w:tc>
      </w:tr>
      <w:tr w:rsidR="00F819EE" w:rsidRPr="003D2E96" w:rsidTr="00C31CE8">
        <w:trPr>
          <w:cantSplit/>
          <w:trHeight w:val="1261"/>
        </w:trPr>
        <w:tc>
          <w:tcPr>
            <w:tcW w:w="1419" w:type="dxa"/>
            <w:textDirection w:val="btLr"/>
          </w:tcPr>
          <w:p w:rsidR="00F819EE" w:rsidRPr="003D2E96" w:rsidRDefault="00F819EE" w:rsidP="00C31CE8">
            <w:pPr>
              <w:spacing w:line="276" w:lineRule="auto"/>
              <w:ind w:left="113" w:right="113"/>
              <w:jc w:val="center"/>
              <w:rPr>
                <w:rFonts w:ascii="Times New Roman" w:hAnsi="Times New Roman" w:cs="Times New Roman"/>
                <w:sz w:val="24"/>
                <w:szCs w:val="24"/>
              </w:rPr>
            </w:pPr>
            <w:proofErr w:type="spellStart"/>
            <w:r>
              <w:rPr>
                <w:rFonts w:ascii="Times New Roman" w:hAnsi="Times New Roman" w:cs="Times New Roman"/>
                <w:sz w:val="24"/>
                <w:szCs w:val="24"/>
              </w:rPr>
              <w:t>Anal</w:t>
            </w:r>
            <w:r w:rsidRPr="003D2E96">
              <w:rPr>
                <w:rFonts w:ascii="Times New Roman" w:hAnsi="Times New Roman" w:cs="Times New Roman"/>
                <w:sz w:val="24"/>
                <w:szCs w:val="24"/>
              </w:rPr>
              <w:t>z</w:t>
            </w:r>
            <w:r>
              <w:rPr>
                <w:rFonts w:ascii="Times New Roman" w:hAnsi="Times New Roman" w:cs="Times New Roman"/>
                <w:sz w:val="24"/>
                <w:szCs w:val="24"/>
              </w:rPr>
              <w:t>i</w:t>
            </w:r>
            <w:r w:rsidRPr="003D2E96">
              <w:rPr>
                <w:rFonts w:ascii="Times New Roman" w:hAnsi="Times New Roman" w:cs="Times New Roman"/>
                <w:sz w:val="24"/>
                <w:szCs w:val="24"/>
              </w:rPr>
              <w:t>a</w:t>
            </w:r>
            <w:proofErr w:type="spellEnd"/>
          </w:p>
          <w:p w:rsidR="00F819EE" w:rsidRPr="003D2E96" w:rsidRDefault="00F819EE" w:rsidP="00C31CE8">
            <w:pPr>
              <w:spacing w:line="276" w:lineRule="auto"/>
              <w:ind w:left="113" w:right="113"/>
              <w:jc w:val="center"/>
              <w:rPr>
                <w:rFonts w:ascii="Times New Roman" w:hAnsi="Times New Roman" w:cs="Times New Roman"/>
                <w:sz w:val="24"/>
                <w:szCs w:val="24"/>
              </w:rPr>
            </w:pPr>
            <w:r w:rsidRPr="003D2E96">
              <w:rPr>
                <w:rFonts w:ascii="Times New Roman" w:hAnsi="Times New Roman" w:cs="Times New Roman"/>
                <w:sz w:val="24"/>
                <w:szCs w:val="24"/>
              </w:rPr>
              <w:t>(5)</w:t>
            </w:r>
          </w:p>
        </w:tc>
        <w:tc>
          <w:tcPr>
            <w:tcW w:w="8646" w:type="dxa"/>
          </w:tcPr>
          <w:p w:rsidR="00F819EE" w:rsidRPr="003D2E96" w:rsidRDefault="00F819EE" w:rsidP="00C31CE8">
            <w:pPr>
              <w:spacing w:before="100" w:beforeAutospacing="1" w:after="100" w:afterAutospacing="1" w:line="276" w:lineRule="auto"/>
              <w:contextualSpacing/>
              <w:jc w:val="both"/>
              <w:rPr>
                <w:rFonts w:ascii="Times New Roman" w:hAnsi="Times New Roman" w:cs="Times New Roman"/>
                <w:i/>
                <w:sz w:val="24"/>
                <w:szCs w:val="24"/>
              </w:rPr>
            </w:pPr>
            <w:r w:rsidRPr="003D2E96">
              <w:rPr>
                <w:rFonts w:ascii="Times New Roman" w:hAnsi="Times New Roman" w:cs="Times New Roman"/>
                <w:i/>
                <w:sz w:val="24"/>
                <w:szCs w:val="24"/>
              </w:rPr>
              <w:t xml:space="preserve">  </w:t>
            </w:r>
            <w:r>
              <w:rPr>
                <w:rFonts w:ascii="Times New Roman" w:hAnsi="Times New Roman" w:cs="Times New Roman"/>
                <w:i/>
                <w:sz w:val="24"/>
                <w:szCs w:val="24"/>
              </w:rPr>
              <w:t>Urmare a analizelor efectuate, DGE Telenești în comun cu DF Telenești, au stabilit că reorganizarea instituțiilor susmenționate va contribui la sporirea responsabilității pentru cheltuirea rațională a surselor bănești și va crea echitate în finanțarea tuturor instituțiilor educaționale din raion.</w:t>
            </w:r>
          </w:p>
        </w:tc>
      </w:tr>
      <w:tr w:rsidR="00F819EE" w:rsidRPr="003D2E96" w:rsidTr="00C31CE8">
        <w:trPr>
          <w:cantSplit/>
          <w:trHeight w:val="1401"/>
        </w:trPr>
        <w:tc>
          <w:tcPr>
            <w:tcW w:w="1419" w:type="dxa"/>
            <w:textDirection w:val="btLr"/>
          </w:tcPr>
          <w:p w:rsidR="00F819EE" w:rsidRPr="003D2E96" w:rsidRDefault="00F819EE" w:rsidP="00C31CE8">
            <w:pPr>
              <w:spacing w:line="276" w:lineRule="auto"/>
              <w:ind w:left="113" w:right="113"/>
              <w:jc w:val="center"/>
              <w:rPr>
                <w:rFonts w:ascii="Times New Roman" w:hAnsi="Times New Roman" w:cs="Times New Roman"/>
                <w:sz w:val="24"/>
                <w:szCs w:val="24"/>
              </w:rPr>
            </w:pPr>
            <w:r w:rsidRPr="003D2E96">
              <w:rPr>
                <w:rFonts w:ascii="Times New Roman" w:hAnsi="Times New Roman" w:cs="Times New Roman"/>
                <w:sz w:val="24"/>
                <w:szCs w:val="24"/>
              </w:rPr>
              <w:t>Mijloacele financiare</w:t>
            </w:r>
          </w:p>
          <w:p w:rsidR="00F819EE" w:rsidRPr="003D2E96" w:rsidRDefault="00F819EE" w:rsidP="00C31CE8">
            <w:pPr>
              <w:spacing w:line="276" w:lineRule="auto"/>
              <w:ind w:left="113" w:right="113"/>
              <w:jc w:val="center"/>
              <w:rPr>
                <w:rFonts w:ascii="Times New Roman" w:hAnsi="Times New Roman" w:cs="Times New Roman"/>
                <w:sz w:val="24"/>
                <w:szCs w:val="24"/>
              </w:rPr>
            </w:pPr>
            <w:r w:rsidRPr="003D2E96">
              <w:rPr>
                <w:rFonts w:ascii="Times New Roman" w:hAnsi="Times New Roman" w:cs="Times New Roman"/>
                <w:sz w:val="24"/>
                <w:szCs w:val="24"/>
              </w:rPr>
              <w:t>(6)</w:t>
            </w:r>
          </w:p>
        </w:tc>
        <w:tc>
          <w:tcPr>
            <w:tcW w:w="8646" w:type="dxa"/>
          </w:tcPr>
          <w:p w:rsidR="00F819EE" w:rsidRPr="003D2E96" w:rsidRDefault="00F819EE" w:rsidP="00C31CE8">
            <w:pPr>
              <w:jc w:val="both"/>
              <w:rPr>
                <w:rFonts w:ascii="Times New Roman" w:hAnsi="Times New Roman" w:cs="Times New Roman"/>
                <w:i/>
                <w:sz w:val="24"/>
                <w:szCs w:val="24"/>
              </w:rPr>
            </w:pPr>
            <w:r>
              <w:rPr>
                <w:rFonts w:ascii="Times New Roman" w:hAnsi="Times New Roman" w:cs="Times New Roman"/>
                <w:i/>
                <w:sz w:val="24"/>
                <w:szCs w:val="24"/>
              </w:rPr>
              <w:t>Cheltuielile de reorganizare prin absorbție a gimnaziilor</w:t>
            </w:r>
            <w:r>
              <w:rPr>
                <w:rFonts w:ascii="Times New Roman" w:hAnsi="Times New Roman"/>
                <w:i/>
                <w:sz w:val="24"/>
                <w:szCs w:val="24"/>
              </w:rPr>
              <w:t xml:space="preserve"> </w:t>
            </w:r>
            <w:proofErr w:type="spellStart"/>
            <w:r>
              <w:rPr>
                <w:rFonts w:ascii="Times New Roman" w:hAnsi="Times New Roman"/>
                <w:i/>
                <w:sz w:val="24"/>
                <w:szCs w:val="24"/>
              </w:rPr>
              <w:t>Zgărdești</w:t>
            </w:r>
            <w:proofErr w:type="spellEnd"/>
            <w:r>
              <w:rPr>
                <w:rFonts w:ascii="Times New Roman" w:hAnsi="Times New Roman"/>
                <w:i/>
                <w:sz w:val="24"/>
                <w:szCs w:val="24"/>
              </w:rPr>
              <w:t>, Ordășei vor fi suportate de bugetele instituțiilor respective.</w:t>
            </w:r>
          </w:p>
        </w:tc>
      </w:tr>
    </w:tbl>
    <w:p w:rsidR="00F819EE" w:rsidRDefault="00F819EE" w:rsidP="00F819EE">
      <w:pPr>
        <w:rPr>
          <w:rFonts w:ascii="Times New Roman" w:hAnsi="Times New Roman" w:cs="Times New Roman"/>
          <w:sz w:val="24"/>
          <w:szCs w:val="24"/>
          <w:lang w:val="ro-MO"/>
        </w:rPr>
      </w:pPr>
    </w:p>
    <w:p w:rsidR="00F819EE" w:rsidRDefault="00F819EE" w:rsidP="00F819EE">
      <w:pPr>
        <w:jc w:val="center"/>
        <w:rPr>
          <w:rFonts w:ascii="Times New Roman" w:hAnsi="Times New Roman" w:cs="Times New Roman"/>
          <w:sz w:val="24"/>
          <w:szCs w:val="24"/>
          <w:lang w:val="ro-MO"/>
        </w:rPr>
      </w:pPr>
      <w:r w:rsidRPr="003D2E96">
        <w:rPr>
          <w:rFonts w:ascii="Times New Roman" w:hAnsi="Times New Roman" w:cs="Times New Roman"/>
          <w:sz w:val="24"/>
          <w:szCs w:val="24"/>
          <w:lang w:val="ro-MO"/>
        </w:rPr>
        <w:t>Ș</w:t>
      </w:r>
      <w:r>
        <w:rPr>
          <w:rFonts w:ascii="Times New Roman" w:hAnsi="Times New Roman" w:cs="Times New Roman"/>
          <w:sz w:val="24"/>
          <w:szCs w:val="24"/>
          <w:lang w:val="ro-MO"/>
        </w:rPr>
        <w:t>ef</w:t>
      </w:r>
      <w:r w:rsidRPr="003D2E96">
        <w:rPr>
          <w:rFonts w:ascii="Times New Roman" w:hAnsi="Times New Roman" w:cs="Times New Roman"/>
          <w:sz w:val="24"/>
          <w:szCs w:val="24"/>
          <w:lang w:val="ro-MO"/>
        </w:rPr>
        <w:t xml:space="preserve"> DGE Telenești </w:t>
      </w:r>
      <w:r w:rsidRPr="003D2E96">
        <w:rPr>
          <w:rFonts w:ascii="Times New Roman" w:hAnsi="Times New Roman" w:cs="Times New Roman"/>
          <w:sz w:val="24"/>
          <w:szCs w:val="24"/>
          <w:lang w:val="ro-MO"/>
        </w:rPr>
        <w:tab/>
      </w:r>
      <w:r w:rsidRPr="003D2E96">
        <w:rPr>
          <w:rFonts w:ascii="Times New Roman" w:hAnsi="Times New Roman" w:cs="Times New Roman"/>
          <w:sz w:val="24"/>
          <w:szCs w:val="24"/>
          <w:lang w:val="ro-MO"/>
        </w:rPr>
        <w:tab/>
      </w:r>
      <w:r w:rsidRPr="003D2E96">
        <w:rPr>
          <w:rFonts w:ascii="Times New Roman" w:hAnsi="Times New Roman" w:cs="Times New Roman"/>
          <w:sz w:val="24"/>
          <w:szCs w:val="24"/>
          <w:lang w:val="ro-MO"/>
        </w:rPr>
        <w:tab/>
      </w:r>
      <w:r w:rsidRPr="003D2E96">
        <w:rPr>
          <w:rFonts w:ascii="Times New Roman" w:hAnsi="Times New Roman" w:cs="Times New Roman"/>
          <w:sz w:val="24"/>
          <w:szCs w:val="24"/>
          <w:lang w:val="ro-MO"/>
        </w:rPr>
        <w:tab/>
      </w:r>
      <w:r w:rsidRPr="003D2E96">
        <w:rPr>
          <w:rFonts w:ascii="Times New Roman" w:hAnsi="Times New Roman" w:cs="Times New Roman"/>
          <w:sz w:val="24"/>
          <w:szCs w:val="24"/>
          <w:lang w:val="ro-MO"/>
        </w:rPr>
        <w:tab/>
      </w:r>
      <w:r w:rsidRPr="003D2E96">
        <w:rPr>
          <w:rFonts w:ascii="Times New Roman" w:hAnsi="Times New Roman" w:cs="Times New Roman"/>
          <w:sz w:val="24"/>
          <w:szCs w:val="24"/>
          <w:lang w:val="ro-MO"/>
        </w:rPr>
        <w:tab/>
        <w:t>Eugenia IOXA</w:t>
      </w:r>
    </w:p>
    <w:p w:rsidR="00F33DCE" w:rsidRPr="00D90C2B" w:rsidRDefault="00F33DCE" w:rsidP="00F819EE">
      <w:pPr>
        <w:spacing w:after="0"/>
        <w:jc w:val="center"/>
        <w:rPr>
          <w:rFonts w:ascii="Times New Roman" w:hAnsi="Times New Roman" w:cs="Times New Roman"/>
          <w:sz w:val="24"/>
          <w:szCs w:val="24"/>
        </w:rPr>
      </w:pPr>
    </w:p>
    <w:sectPr w:rsidR="00F33DCE" w:rsidRPr="00D90C2B" w:rsidSect="002B2373">
      <w:pgSz w:w="11906" w:h="16838"/>
      <w:pgMar w:top="284" w:right="566" w:bottom="0"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B123B"/>
    <w:multiLevelType w:val="hybridMultilevel"/>
    <w:tmpl w:val="6FD6F318"/>
    <w:lvl w:ilvl="0" w:tplc="7AB04E9A">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5D9032F2"/>
    <w:multiLevelType w:val="hybridMultilevel"/>
    <w:tmpl w:val="F2FA0E12"/>
    <w:lvl w:ilvl="0" w:tplc="842CEF88">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F33DCE"/>
    <w:rsid w:val="000D7098"/>
    <w:rsid w:val="000F44C0"/>
    <w:rsid w:val="002B2373"/>
    <w:rsid w:val="002F1319"/>
    <w:rsid w:val="00433509"/>
    <w:rsid w:val="00501041"/>
    <w:rsid w:val="00547236"/>
    <w:rsid w:val="005C59DD"/>
    <w:rsid w:val="005D7F71"/>
    <w:rsid w:val="0068069F"/>
    <w:rsid w:val="007B0E47"/>
    <w:rsid w:val="007B2DB0"/>
    <w:rsid w:val="008D5469"/>
    <w:rsid w:val="00AB217C"/>
    <w:rsid w:val="00C13EBA"/>
    <w:rsid w:val="00C520E1"/>
    <w:rsid w:val="00D54F12"/>
    <w:rsid w:val="00D7623A"/>
    <w:rsid w:val="00D90C2B"/>
    <w:rsid w:val="00EC4C14"/>
    <w:rsid w:val="00F33DCE"/>
    <w:rsid w:val="00F819EE"/>
    <w:rsid w:val="00FC51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DCE"/>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F33DCE"/>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F33DCE"/>
    <w:pPr>
      <w:ind w:left="720"/>
      <w:contextualSpacing/>
    </w:pPr>
  </w:style>
  <w:style w:type="paragraph" w:customStyle="1" w:styleId="1">
    <w:name w:val="Абзац списка1"/>
    <w:basedOn w:val="Normal"/>
    <w:rsid w:val="00F33DCE"/>
    <w:pPr>
      <w:ind w:left="720"/>
      <w:contextualSpacing/>
    </w:pPr>
    <w:rPr>
      <w:rFonts w:ascii="Calibri" w:eastAsia="Times New Roman" w:hAnsi="Calibri" w:cs="Times New Roman"/>
      <w:lang w:val="en-US"/>
    </w:rPr>
  </w:style>
  <w:style w:type="character" w:customStyle="1" w:styleId="apple-style-span">
    <w:name w:val="apple-style-span"/>
    <w:basedOn w:val="Fontdeparagrafimplicit"/>
    <w:rsid w:val="00F33DCE"/>
  </w:style>
  <w:style w:type="character" w:styleId="Hyperlink">
    <w:name w:val="Hyperlink"/>
    <w:basedOn w:val="Fontdeparagrafimplicit"/>
    <w:uiPriority w:val="99"/>
    <w:unhideWhenUsed/>
    <w:rsid w:val="00F33DCE"/>
    <w:rPr>
      <w:color w:val="0000FF" w:themeColor="hyperlink"/>
      <w:u w:val="single"/>
    </w:rPr>
  </w:style>
  <w:style w:type="paragraph" w:styleId="TextnBalon">
    <w:name w:val="Balloon Text"/>
    <w:basedOn w:val="Normal"/>
    <w:link w:val="TextnBalonCaracter"/>
    <w:uiPriority w:val="99"/>
    <w:semiHidden/>
    <w:unhideWhenUsed/>
    <w:rsid w:val="00F33DC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33DCE"/>
    <w:rPr>
      <w:rFonts w:ascii="Tahoma" w:hAnsi="Tahoma" w:cs="Tahoma"/>
      <w:sz w:val="16"/>
      <w:szCs w:val="16"/>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siliul@telenesti.m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elenesti.m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actelocale.md" TargetMode="External"/><Relationship Id="rId5" Type="http://schemas.openxmlformats.org/officeDocument/2006/relationships/image" Target="media/image1.png"/><Relationship Id="rId10" Type="http://schemas.openxmlformats.org/officeDocument/2006/relationships/hyperlink" Target="http://www.telenesti.md" TargetMode="External"/><Relationship Id="rId4" Type="http://schemas.openxmlformats.org/officeDocument/2006/relationships/webSettings" Target="webSettings.xml"/><Relationship Id="rId9" Type="http://schemas.openxmlformats.org/officeDocument/2006/relationships/hyperlink" Target="mailto:posta@telenesti.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3</Pages>
  <Words>1060</Words>
  <Characters>6047</Characters>
  <Application>Microsoft Office Word</Application>
  <DocSecurity>0</DocSecurity>
  <Lines>50</Lines>
  <Paragraphs>14</Paragraphs>
  <ScaleCrop>false</ScaleCrop>
  <HeadingPairs>
    <vt:vector size="4" baseType="variant">
      <vt:variant>
        <vt:lpstr>Titlu</vt:lpstr>
      </vt:variant>
      <vt:variant>
        <vt:i4>1</vt:i4>
      </vt:variant>
      <vt:variant>
        <vt:lpstr>Titluri</vt:lpstr>
      </vt:variant>
      <vt:variant>
        <vt:i4>3</vt:i4>
      </vt:variant>
    </vt:vector>
  </HeadingPairs>
  <TitlesOfParts>
    <vt:vector size="4" baseType="lpstr">
      <vt:lpstr/>
      <vt:lpstr>    REPUBLICA MOLDOVA        / CONSILIUL_RAIONAL</vt:lpstr>
      <vt:lpstr>    MD-5801, or.Teleneşti, str.31 August, 9 tel: (258)2-20-58, 2-26-50, fax: 2-24-5</vt:lpstr>
      <vt:lpstr>    www.telenesti.md,  consiliul@telenesti.md, posta@telenesti.md                   </vt:lpstr>
    </vt:vector>
  </TitlesOfParts>
  <Company>CtrlSoft</Company>
  <LinksUpToDate>false</LinksUpToDate>
  <CharactersWithSpaces>7093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Sergiu</dc:creator>
  <cp:keywords/>
  <dc:description/>
  <cp:lastModifiedBy>Sergiu</cp:lastModifiedBy>
  <cp:revision>10</cp:revision>
  <cp:lastPrinted>2017-05-25T12:55:00Z</cp:lastPrinted>
  <dcterms:created xsi:type="dcterms:W3CDTF">2017-05-19T05:22:00Z</dcterms:created>
  <dcterms:modified xsi:type="dcterms:W3CDTF">2017-05-25T12:58:00Z</dcterms:modified>
</cp:coreProperties>
</file>