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13" w:rsidRPr="00EE263D" w:rsidRDefault="00221213" w:rsidP="00221213">
      <w:pPr>
        <w:rPr>
          <w:rFonts w:ascii="Calibri" w:eastAsia="Calibri" w:hAnsi="Calibri"/>
          <w:sz w:val="22"/>
          <w:szCs w:val="22"/>
          <w:lang w:val="ro-RO" w:eastAsia="en-US"/>
        </w:rPr>
      </w:pPr>
      <w:r w:rsidRPr="00EE263D">
        <w:rPr>
          <w:rFonts w:ascii="Calibri" w:eastAsia="Calibri" w:hAnsi="Calibri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1213" w:rsidRPr="00EE263D" w:rsidRDefault="00221213" w:rsidP="00221213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val="ro-RO" w:eastAsia="en-US"/>
        </w:rPr>
      </w:pPr>
      <w:r w:rsidRPr="00EE263D">
        <w:rPr>
          <w:rFonts w:eastAsia="Calibri"/>
          <w:b/>
          <w:sz w:val="36"/>
          <w:szCs w:val="22"/>
          <w:lang w:val="ro-RO" w:eastAsia="en-US"/>
        </w:rPr>
        <w:t xml:space="preserve">                                    REPUBLICA MOLDOVA        </w:t>
      </w:r>
      <w:r w:rsidRPr="00EE263D">
        <w:rPr>
          <w:rFonts w:eastAsia="Calibri"/>
          <w:b/>
          <w:noProof/>
          <w:sz w:val="22"/>
          <w:szCs w:val="22"/>
          <w:lang w:val="ro-RO" w:eastAsia="ro-RO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263D">
        <w:rPr>
          <w:rFonts w:eastAsia="Calibri"/>
          <w:b/>
          <w:sz w:val="28"/>
          <w:szCs w:val="22"/>
          <w:u w:val="single"/>
          <w:lang w:val="ro-RO" w:eastAsia="en-US"/>
        </w:rPr>
        <w:t xml:space="preserve">CONSILIUL_RAIONAL TELENEȘTI    </w:t>
      </w:r>
    </w:p>
    <w:p w:rsidR="00221213" w:rsidRPr="00EE263D" w:rsidRDefault="00221213" w:rsidP="00221213">
      <w:pPr>
        <w:spacing w:line="276" w:lineRule="auto"/>
        <w:jc w:val="center"/>
        <w:outlineLvl w:val="1"/>
        <w:rPr>
          <w:sz w:val="20"/>
          <w:szCs w:val="20"/>
          <w:lang w:val="ro-RO"/>
        </w:rPr>
      </w:pPr>
      <w:r w:rsidRPr="00EE263D">
        <w:rPr>
          <w:sz w:val="20"/>
          <w:szCs w:val="20"/>
          <w:lang w:val="ro-RO"/>
        </w:rPr>
        <w:t xml:space="preserve">MD-5801, </w:t>
      </w:r>
      <w:proofErr w:type="spellStart"/>
      <w:r w:rsidRPr="00EE263D">
        <w:rPr>
          <w:sz w:val="20"/>
          <w:szCs w:val="20"/>
          <w:lang w:val="ro-RO"/>
        </w:rPr>
        <w:t>or.Teleneşti</w:t>
      </w:r>
      <w:proofErr w:type="spellEnd"/>
      <w:r w:rsidRPr="00EE263D">
        <w:rPr>
          <w:sz w:val="20"/>
          <w:szCs w:val="20"/>
          <w:lang w:val="ro-RO"/>
        </w:rPr>
        <w:t>, str.31 August, 9 tel: (258)2-20-58, 2-26-50, fax: 2-24-50</w:t>
      </w:r>
    </w:p>
    <w:p w:rsidR="00221213" w:rsidRDefault="00F153EB" w:rsidP="00186979">
      <w:pPr>
        <w:spacing w:line="276" w:lineRule="auto"/>
        <w:jc w:val="center"/>
        <w:outlineLvl w:val="1"/>
        <w:rPr>
          <w:lang w:val="ro-RO"/>
        </w:rPr>
      </w:pPr>
      <w:hyperlink r:id="rId9" w:history="1">
        <w:r w:rsidR="00221213" w:rsidRPr="00EE263D">
          <w:rPr>
            <w:color w:val="0000FF"/>
            <w:sz w:val="18"/>
            <w:szCs w:val="20"/>
            <w:u w:val="single"/>
            <w:lang w:val="ro-RO"/>
          </w:rPr>
          <w:t>www.telenesti.md</w:t>
        </w:r>
      </w:hyperlink>
      <w:r w:rsidR="00221213" w:rsidRPr="00EE263D">
        <w:rPr>
          <w:color w:val="0000FF"/>
          <w:sz w:val="18"/>
          <w:szCs w:val="20"/>
          <w:u w:val="single"/>
          <w:lang w:val="ro-RO"/>
        </w:rPr>
        <w:t>,</w:t>
      </w:r>
      <w:r w:rsidR="00221213">
        <w:rPr>
          <w:color w:val="0000FF"/>
          <w:sz w:val="18"/>
          <w:szCs w:val="20"/>
          <w:u w:val="single"/>
          <w:lang w:val="ro-RO"/>
        </w:rPr>
        <w:t xml:space="preserve"> </w:t>
      </w:r>
      <w:hyperlink r:id="rId10" w:history="1">
        <w:r w:rsidR="00221213" w:rsidRPr="00A31238">
          <w:rPr>
            <w:rStyle w:val="Hyperlink"/>
            <w:sz w:val="18"/>
            <w:szCs w:val="20"/>
            <w:lang w:val="ro-RO"/>
          </w:rPr>
          <w:t>consiliul.raional-telenesti@apl.gov.md</w:t>
        </w:r>
      </w:hyperlink>
      <w:r w:rsidR="00221213">
        <w:rPr>
          <w:color w:val="0000FF"/>
          <w:sz w:val="18"/>
          <w:szCs w:val="20"/>
          <w:u w:val="single"/>
          <w:lang w:val="ro-RO"/>
        </w:rPr>
        <w:t xml:space="preserve">, </w:t>
      </w:r>
      <w:hyperlink r:id="rId11" w:history="1">
        <w:r w:rsidR="00221213" w:rsidRPr="00EE263D">
          <w:rPr>
            <w:color w:val="0000FF"/>
            <w:sz w:val="18"/>
            <w:szCs w:val="20"/>
            <w:u w:val="single"/>
            <w:lang w:val="ro-RO"/>
          </w:rPr>
          <w:t>consiliul@telenesti.md</w:t>
        </w:r>
      </w:hyperlink>
      <w:r w:rsidR="00221213">
        <w:rPr>
          <w:color w:val="0000FF"/>
          <w:sz w:val="18"/>
          <w:szCs w:val="20"/>
          <w:u w:val="single"/>
          <w:lang w:val="ro-RO"/>
        </w:rPr>
        <w:t>,</w:t>
      </w:r>
      <w:r w:rsidR="00221213" w:rsidRPr="00EE263D">
        <w:rPr>
          <w:rFonts w:ascii="Calibri" w:eastAsia="Calibri" w:hAnsi="Calibri"/>
          <w:sz w:val="22"/>
          <w:szCs w:val="22"/>
          <w:lang w:val="ro-RO" w:eastAsia="en-US"/>
        </w:rPr>
        <w:tab/>
      </w:r>
      <w:r>
        <w:rPr>
          <w:lang w:val="ro-RO"/>
        </w:rPr>
        <w:pict>
          <v:rect id="_x0000_i1025" style="width:488.9pt;height:1.75pt" o:hrpct="958" o:hralign="center" o:hrstd="t" o:hr="t" fillcolor="#a0a0a0" stroked="f"/>
        </w:pict>
      </w:r>
    </w:p>
    <w:p w:rsidR="00D42915" w:rsidRDefault="00D42915" w:rsidP="00D42915">
      <w:pPr>
        <w:spacing w:line="276" w:lineRule="auto"/>
        <w:jc w:val="right"/>
        <w:outlineLvl w:val="1"/>
        <w:rPr>
          <w:lang w:val="ro-RO"/>
        </w:rPr>
      </w:pPr>
      <w:r>
        <w:rPr>
          <w:lang w:val="ro-RO"/>
        </w:rPr>
        <w:t xml:space="preserve">proiect </w:t>
      </w:r>
    </w:p>
    <w:p w:rsidR="00221213" w:rsidRPr="00F153EB" w:rsidRDefault="00221213" w:rsidP="00221213">
      <w:pPr>
        <w:tabs>
          <w:tab w:val="left" w:pos="7380"/>
        </w:tabs>
        <w:jc w:val="center"/>
        <w:rPr>
          <w:b/>
          <w:sz w:val="26"/>
          <w:szCs w:val="26"/>
          <w:lang w:val="ro-RO"/>
        </w:rPr>
      </w:pPr>
      <w:r w:rsidRPr="00F153EB">
        <w:rPr>
          <w:b/>
          <w:sz w:val="26"/>
          <w:szCs w:val="26"/>
          <w:lang w:val="ro-RO"/>
        </w:rPr>
        <w:t xml:space="preserve">DECIZIE nr. </w:t>
      </w:r>
      <w:r w:rsidR="00DB158B" w:rsidRPr="00F153EB">
        <w:rPr>
          <w:b/>
          <w:sz w:val="26"/>
          <w:szCs w:val="26"/>
          <w:lang w:val="ro-RO"/>
        </w:rPr>
        <w:t>3</w:t>
      </w:r>
      <w:r w:rsidRPr="00F153EB">
        <w:rPr>
          <w:b/>
          <w:sz w:val="26"/>
          <w:szCs w:val="26"/>
          <w:lang w:val="ro-RO"/>
        </w:rPr>
        <w:t>/</w:t>
      </w:r>
    </w:p>
    <w:p w:rsidR="00DC03B1" w:rsidRPr="00EE263D" w:rsidRDefault="00DC03B1" w:rsidP="00221213">
      <w:pPr>
        <w:tabs>
          <w:tab w:val="left" w:pos="7380"/>
        </w:tabs>
        <w:jc w:val="center"/>
        <w:rPr>
          <w:b/>
          <w:lang w:val="ro-RO"/>
        </w:rPr>
      </w:pPr>
    </w:p>
    <w:p w:rsidR="00221213" w:rsidRPr="00EE263D" w:rsidRDefault="00221213" w:rsidP="00221213">
      <w:pPr>
        <w:rPr>
          <w:lang w:val="ro-RO"/>
        </w:rPr>
      </w:pPr>
      <w:r>
        <w:rPr>
          <w:lang w:val="ro-RO"/>
        </w:rPr>
        <w:t>d</w:t>
      </w:r>
      <w:r w:rsidRPr="00EE263D">
        <w:rPr>
          <w:lang w:val="ro-RO"/>
        </w:rPr>
        <w:t>in</w:t>
      </w:r>
      <w:r>
        <w:rPr>
          <w:lang w:val="ro-RO"/>
        </w:rPr>
        <w:t xml:space="preserve"> </w:t>
      </w:r>
      <w:r w:rsidR="00F153EB">
        <w:rPr>
          <w:lang w:val="ro-RO"/>
        </w:rPr>
        <w:t>29</w:t>
      </w:r>
      <w:r w:rsidR="005A04D0">
        <w:rPr>
          <w:lang w:val="ro-RO"/>
        </w:rPr>
        <w:t xml:space="preserve"> </w:t>
      </w:r>
      <w:r w:rsidR="00DB158B">
        <w:rPr>
          <w:lang w:val="ro-RO"/>
        </w:rPr>
        <w:t>iulie</w:t>
      </w:r>
      <w:r w:rsidR="009F4285">
        <w:rPr>
          <w:lang w:val="ro-RO"/>
        </w:rPr>
        <w:t xml:space="preserve"> </w:t>
      </w:r>
      <w:r w:rsidR="00DB158B">
        <w:rPr>
          <w:lang w:val="ro-RO"/>
        </w:rPr>
        <w:t>2025</w:t>
      </w:r>
      <w:r w:rsidRPr="00EE263D">
        <w:rPr>
          <w:lang w:val="ro-RO"/>
        </w:rPr>
        <w:tab/>
      </w:r>
      <w:r w:rsidRPr="00EE263D">
        <w:rPr>
          <w:lang w:val="ro-RO"/>
        </w:rPr>
        <w:tab/>
      </w:r>
      <w:r w:rsidRPr="00EE263D">
        <w:rPr>
          <w:lang w:val="ro-RO"/>
        </w:rPr>
        <w:tab/>
      </w:r>
      <w:r w:rsidRPr="00EE263D">
        <w:rPr>
          <w:lang w:val="ro-RO"/>
        </w:rPr>
        <w:tab/>
      </w:r>
      <w:r w:rsidRPr="00EE263D">
        <w:rPr>
          <w:lang w:val="ro-RO"/>
        </w:rPr>
        <w:tab/>
      </w:r>
      <w:r w:rsidRPr="00EE263D">
        <w:rPr>
          <w:lang w:val="ro-RO"/>
        </w:rPr>
        <w:tab/>
      </w:r>
      <w:r w:rsidRPr="00EE263D">
        <w:rPr>
          <w:lang w:val="ro-RO"/>
        </w:rPr>
        <w:tab/>
      </w:r>
    </w:p>
    <w:p w:rsidR="001E2475" w:rsidRDefault="001E2475" w:rsidP="0072134B">
      <w:pPr>
        <w:spacing w:line="240" w:lineRule="exac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</w:p>
    <w:p w:rsidR="00DC03B1" w:rsidRDefault="00211E9C" w:rsidP="00DC03B1">
      <w:pPr>
        <w:rPr>
          <w:b/>
          <w:sz w:val="28"/>
          <w:szCs w:val="28"/>
          <w:lang w:val="en-US"/>
        </w:rPr>
      </w:pPr>
      <w:r w:rsidRPr="00DC03B1">
        <w:rPr>
          <w:b/>
          <w:sz w:val="28"/>
          <w:szCs w:val="28"/>
          <w:lang w:val="en-US"/>
        </w:rPr>
        <w:t xml:space="preserve">  </w:t>
      </w:r>
    </w:p>
    <w:p w:rsidR="00DC03B1" w:rsidRPr="00F153EB" w:rsidRDefault="00DC03B1" w:rsidP="00DC03B1">
      <w:pPr>
        <w:rPr>
          <w:b/>
          <w:sz w:val="26"/>
          <w:szCs w:val="26"/>
          <w:lang w:val="ro-RO"/>
        </w:rPr>
      </w:pPr>
      <w:r w:rsidRPr="00F153EB">
        <w:rPr>
          <w:b/>
          <w:sz w:val="26"/>
          <w:szCs w:val="26"/>
          <w:lang w:val="ro-RO"/>
        </w:rPr>
        <w:t>Cu privire la numirea în funcția publică pe perioadă determinată</w:t>
      </w:r>
    </w:p>
    <w:p w:rsidR="00DC03B1" w:rsidRPr="00F153EB" w:rsidRDefault="00DC03B1" w:rsidP="00DC03B1">
      <w:pPr>
        <w:rPr>
          <w:b/>
          <w:sz w:val="26"/>
          <w:szCs w:val="26"/>
          <w:lang w:val="ro-RO"/>
        </w:rPr>
      </w:pPr>
      <w:bookmarkStart w:id="0" w:name="_GoBack"/>
    </w:p>
    <w:bookmarkEnd w:id="0"/>
    <w:p w:rsidR="00DC03B1" w:rsidRPr="00F153EB" w:rsidRDefault="00DC03B1" w:rsidP="00DC03B1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 w:rsidRPr="00F153EB">
        <w:rPr>
          <w:sz w:val="26"/>
          <w:szCs w:val="26"/>
          <w:lang w:val="ro-RO"/>
        </w:rPr>
        <w:t>În temeiul art. 43 alin. (2) și art. 46 alin. (1) din Legea privind administrația publică locală nr. 436/2006, ținând cont de acordul dlui Casian Pavel pentru numirea sa pe perioadă determinată în funcția de șef al Secției Cultură, Tineret și Sport,</w:t>
      </w:r>
      <w:r w:rsidR="0059210E" w:rsidRPr="00F153EB">
        <w:rPr>
          <w:sz w:val="26"/>
          <w:szCs w:val="26"/>
          <w:lang w:val="ro-RO"/>
        </w:rPr>
        <w:t xml:space="preserve"> din cadrul Consiliului raional Telenești,</w:t>
      </w:r>
      <w:r w:rsidRPr="00F153EB">
        <w:rPr>
          <w:sz w:val="26"/>
          <w:szCs w:val="26"/>
          <w:lang w:val="ro-RO"/>
        </w:rPr>
        <w:t xml:space="preserve"> în conformitate cu prevederile art. 30 și art. 42 alin. (5</w:t>
      </w:r>
      <w:r w:rsidRPr="00F153EB">
        <w:rPr>
          <w:sz w:val="26"/>
          <w:szCs w:val="26"/>
          <w:vertAlign w:val="superscript"/>
          <w:lang w:val="ro-RO"/>
        </w:rPr>
        <w:t>2</w:t>
      </w:r>
      <w:r w:rsidRPr="00F153EB">
        <w:rPr>
          <w:sz w:val="26"/>
          <w:szCs w:val="26"/>
          <w:lang w:val="ro-RO"/>
        </w:rPr>
        <w:t>) din Legea nr. 158/2008 privind funcția publică și statutul funcționarului public, precum și art. 118-126 din Codul administrativ al Republicii Moldova nr. 116/2018, Consiliul raional</w:t>
      </w:r>
    </w:p>
    <w:p w:rsidR="00DC03B1" w:rsidRPr="00F153EB" w:rsidRDefault="00DC03B1" w:rsidP="00DC03B1">
      <w:pPr>
        <w:spacing w:line="276" w:lineRule="auto"/>
        <w:ind w:firstLine="567"/>
        <w:jc w:val="both"/>
        <w:rPr>
          <w:b/>
          <w:bCs/>
          <w:sz w:val="26"/>
          <w:szCs w:val="26"/>
          <w:lang w:val="ro-RO"/>
        </w:rPr>
      </w:pPr>
    </w:p>
    <w:p w:rsidR="00DC03B1" w:rsidRPr="00F153EB" w:rsidRDefault="00DC03B1" w:rsidP="00DC03B1">
      <w:pPr>
        <w:spacing w:line="276" w:lineRule="auto"/>
        <w:jc w:val="center"/>
        <w:rPr>
          <w:b/>
          <w:bCs/>
          <w:sz w:val="26"/>
          <w:szCs w:val="26"/>
          <w:lang w:val="ro-RO"/>
        </w:rPr>
      </w:pPr>
      <w:r w:rsidRPr="00F153EB">
        <w:rPr>
          <w:b/>
          <w:bCs/>
          <w:sz w:val="26"/>
          <w:szCs w:val="26"/>
          <w:lang w:val="ro-RO"/>
        </w:rPr>
        <w:t>DECIDE:</w:t>
      </w:r>
    </w:p>
    <w:p w:rsidR="00DC03B1" w:rsidRPr="00F153EB" w:rsidRDefault="00DC03B1" w:rsidP="00DC03B1">
      <w:pPr>
        <w:spacing w:line="276" w:lineRule="auto"/>
        <w:jc w:val="center"/>
        <w:rPr>
          <w:b/>
          <w:bCs/>
          <w:sz w:val="26"/>
          <w:szCs w:val="26"/>
          <w:lang w:val="ro-RO"/>
        </w:rPr>
      </w:pPr>
    </w:p>
    <w:p w:rsidR="00DC03B1" w:rsidRPr="00F153EB" w:rsidRDefault="00DC03B1" w:rsidP="00DC03B1">
      <w:pPr>
        <w:numPr>
          <w:ilvl w:val="0"/>
          <w:numId w:val="14"/>
        </w:numPr>
        <w:tabs>
          <w:tab w:val="clear" w:pos="720"/>
          <w:tab w:val="num" w:pos="0"/>
          <w:tab w:val="left" w:pos="567"/>
        </w:tabs>
        <w:spacing w:line="276" w:lineRule="auto"/>
        <w:ind w:left="0" w:firstLine="284"/>
        <w:jc w:val="both"/>
        <w:rPr>
          <w:sz w:val="26"/>
          <w:szCs w:val="26"/>
          <w:lang w:val="ro-RO"/>
        </w:rPr>
      </w:pPr>
      <w:r w:rsidRPr="00F153EB">
        <w:rPr>
          <w:sz w:val="26"/>
          <w:szCs w:val="26"/>
          <w:lang w:val="ro-RO"/>
        </w:rPr>
        <w:t>Se numește dl Casian Pavel în funcția de șef al Secției Cultură, Tineret și Sport, pe o perioadă determinată de maximum un an, până la data de 29.07.2026, cu retribuirea lunară conform schemei de încadrare.</w:t>
      </w:r>
    </w:p>
    <w:p w:rsidR="00DC03B1" w:rsidRPr="00F153EB" w:rsidRDefault="00DC03B1" w:rsidP="00DC03B1">
      <w:pPr>
        <w:tabs>
          <w:tab w:val="num" w:pos="0"/>
          <w:tab w:val="left" w:pos="567"/>
        </w:tabs>
        <w:spacing w:line="276" w:lineRule="auto"/>
        <w:ind w:firstLine="284"/>
        <w:jc w:val="both"/>
        <w:rPr>
          <w:sz w:val="26"/>
          <w:szCs w:val="26"/>
          <w:lang w:val="ro-RO"/>
        </w:rPr>
      </w:pPr>
    </w:p>
    <w:p w:rsidR="00DC03B1" w:rsidRPr="00F153EB" w:rsidRDefault="00DC03B1" w:rsidP="00DC03B1">
      <w:pPr>
        <w:numPr>
          <w:ilvl w:val="0"/>
          <w:numId w:val="14"/>
        </w:numPr>
        <w:tabs>
          <w:tab w:val="clear" w:pos="720"/>
          <w:tab w:val="num" w:pos="0"/>
          <w:tab w:val="left" w:pos="567"/>
        </w:tabs>
        <w:spacing w:line="276" w:lineRule="auto"/>
        <w:ind w:left="0" w:firstLine="284"/>
        <w:jc w:val="both"/>
        <w:rPr>
          <w:sz w:val="26"/>
          <w:szCs w:val="26"/>
          <w:lang w:val="ro-RO"/>
        </w:rPr>
      </w:pPr>
      <w:r w:rsidRPr="00F153EB">
        <w:rPr>
          <w:sz w:val="26"/>
          <w:szCs w:val="26"/>
          <w:lang w:val="ro-RO"/>
        </w:rPr>
        <w:t>Punerea în aplicare a prevederilor prezentei decizii </w:t>
      </w:r>
      <w:r w:rsidRPr="00F153EB">
        <w:rPr>
          <w:bCs/>
          <w:sz w:val="26"/>
          <w:szCs w:val="26"/>
          <w:lang w:val="ro-RO"/>
        </w:rPr>
        <w:t>se pune în sarcina</w:t>
      </w:r>
      <w:r w:rsidRPr="00F153EB">
        <w:rPr>
          <w:sz w:val="26"/>
          <w:szCs w:val="26"/>
          <w:lang w:val="ro-RO"/>
        </w:rPr>
        <w:t> specialistului principal în probleme de resurse umane și contabilului-șef din cadrul Consiliului raional Telenești, conform competențelor de serviciu.</w:t>
      </w:r>
    </w:p>
    <w:p w:rsidR="00DC03B1" w:rsidRPr="00F153EB" w:rsidRDefault="00DC03B1" w:rsidP="00DC03B1">
      <w:pPr>
        <w:pStyle w:val="Listparagraf"/>
        <w:tabs>
          <w:tab w:val="num" w:pos="0"/>
          <w:tab w:val="left" w:pos="567"/>
        </w:tabs>
        <w:spacing w:line="276" w:lineRule="auto"/>
        <w:ind w:left="0" w:firstLine="284"/>
        <w:jc w:val="both"/>
        <w:rPr>
          <w:sz w:val="26"/>
          <w:szCs w:val="26"/>
          <w:lang w:val="ro-RO"/>
        </w:rPr>
      </w:pPr>
    </w:p>
    <w:p w:rsidR="00DC03B1" w:rsidRPr="00F153EB" w:rsidRDefault="00DC03B1" w:rsidP="00DC03B1">
      <w:pPr>
        <w:numPr>
          <w:ilvl w:val="0"/>
          <w:numId w:val="14"/>
        </w:numPr>
        <w:tabs>
          <w:tab w:val="clear" w:pos="720"/>
          <w:tab w:val="num" w:pos="0"/>
          <w:tab w:val="left" w:pos="567"/>
        </w:tabs>
        <w:spacing w:line="276" w:lineRule="auto"/>
        <w:ind w:left="0" w:firstLine="284"/>
        <w:jc w:val="both"/>
        <w:rPr>
          <w:sz w:val="26"/>
          <w:szCs w:val="26"/>
          <w:lang w:val="ro-RO"/>
        </w:rPr>
      </w:pPr>
      <w:r w:rsidRPr="00F153EB">
        <w:rPr>
          <w:sz w:val="26"/>
          <w:szCs w:val="26"/>
          <w:lang w:val="ro-RO"/>
        </w:rPr>
        <w:t>Controlul asupra executării prezentei decizii va fi exercitat de vicepreședintele raionului pe domeniul social.</w:t>
      </w:r>
    </w:p>
    <w:p w:rsidR="00DC03B1" w:rsidRPr="00F153EB" w:rsidRDefault="00DC03B1" w:rsidP="00DC03B1">
      <w:pPr>
        <w:pStyle w:val="Listparagraf"/>
        <w:tabs>
          <w:tab w:val="num" w:pos="0"/>
          <w:tab w:val="left" w:pos="567"/>
        </w:tabs>
        <w:spacing w:line="276" w:lineRule="auto"/>
        <w:ind w:left="0" w:firstLine="284"/>
        <w:jc w:val="both"/>
        <w:rPr>
          <w:sz w:val="26"/>
          <w:szCs w:val="26"/>
          <w:lang w:val="ro-RO"/>
        </w:rPr>
      </w:pPr>
    </w:p>
    <w:p w:rsidR="00DC03B1" w:rsidRPr="00F153EB" w:rsidRDefault="00DC03B1" w:rsidP="00DC03B1">
      <w:pPr>
        <w:numPr>
          <w:ilvl w:val="0"/>
          <w:numId w:val="14"/>
        </w:numPr>
        <w:tabs>
          <w:tab w:val="clear" w:pos="720"/>
          <w:tab w:val="num" w:pos="0"/>
          <w:tab w:val="left" w:pos="567"/>
        </w:tabs>
        <w:spacing w:line="276" w:lineRule="auto"/>
        <w:ind w:left="0" w:firstLine="284"/>
        <w:jc w:val="both"/>
        <w:rPr>
          <w:sz w:val="26"/>
          <w:szCs w:val="26"/>
          <w:lang w:val="ro-RO"/>
        </w:rPr>
      </w:pPr>
      <w:r w:rsidRPr="00F153EB">
        <w:rPr>
          <w:sz w:val="26"/>
          <w:szCs w:val="26"/>
          <w:lang w:val="ro-RO"/>
        </w:rPr>
        <w:t>Prezenta decizie se aduce la cunoștința titularului funcției vizate, se publică pe site-ul oficial </w:t>
      </w:r>
      <w:hyperlink r:id="rId12" w:tgtFrame="_blank" w:history="1">
        <w:r w:rsidRPr="00F153EB">
          <w:rPr>
            <w:rStyle w:val="Hyperlink"/>
            <w:sz w:val="26"/>
            <w:szCs w:val="26"/>
            <w:lang w:val="ro-RO"/>
          </w:rPr>
          <w:t>www.telenesti.md</w:t>
        </w:r>
      </w:hyperlink>
      <w:r w:rsidRPr="00F153EB">
        <w:rPr>
          <w:sz w:val="26"/>
          <w:szCs w:val="26"/>
          <w:lang w:val="ro-RO"/>
        </w:rPr>
        <w:t>, intră în vigoare la data comunicării destinatarului și poate fi contestată prin cerere prealabilă adresată autorității publice emitente, în termen de 30 de zile de la comunicare/notificare.</w:t>
      </w:r>
    </w:p>
    <w:p w:rsidR="00695E11" w:rsidRPr="00F153EB" w:rsidRDefault="00695E11" w:rsidP="00DC03B1">
      <w:pPr>
        <w:spacing w:line="276" w:lineRule="auto"/>
        <w:rPr>
          <w:sz w:val="26"/>
          <w:szCs w:val="26"/>
          <w:lang w:val="ro-RO"/>
        </w:rPr>
      </w:pPr>
    </w:p>
    <w:p w:rsidR="00695E11" w:rsidRPr="00F153EB" w:rsidRDefault="00695E11" w:rsidP="00F153EB">
      <w:pPr>
        <w:tabs>
          <w:tab w:val="left" w:pos="851"/>
        </w:tabs>
        <w:spacing w:line="276" w:lineRule="auto"/>
        <w:ind w:firstLine="567"/>
        <w:jc w:val="both"/>
        <w:rPr>
          <w:b/>
          <w:sz w:val="26"/>
          <w:szCs w:val="26"/>
          <w:lang w:val="en-US"/>
        </w:rPr>
      </w:pPr>
      <w:r w:rsidRPr="00F153EB">
        <w:rPr>
          <w:i/>
          <w:sz w:val="26"/>
          <w:szCs w:val="26"/>
          <w:lang w:val="en-US"/>
        </w:rPr>
        <w:tab/>
      </w:r>
      <w:r w:rsidRPr="00F153EB">
        <w:rPr>
          <w:b/>
          <w:sz w:val="26"/>
          <w:szCs w:val="26"/>
          <w:lang w:val="en-US"/>
        </w:rPr>
        <w:t xml:space="preserve">                        </w:t>
      </w:r>
    </w:p>
    <w:p w:rsidR="00695E11" w:rsidRPr="00F153EB" w:rsidRDefault="00E55C28" w:rsidP="00695E11">
      <w:pPr>
        <w:spacing w:line="276" w:lineRule="auto"/>
        <w:jc w:val="both"/>
        <w:rPr>
          <w:b/>
          <w:sz w:val="26"/>
          <w:szCs w:val="26"/>
          <w:lang w:val="en-US"/>
        </w:rPr>
      </w:pPr>
      <w:r w:rsidRPr="00F153EB">
        <w:rPr>
          <w:b/>
          <w:sz w:val="26"/>
          <w:szCs w:val="26"/>
          <w:lang w:val="en-US"/>
        </w:rPr>
        <w:t xml:space="preserve">      </w:t>
      </w:r>
      <w:proofErr w:type="spellStart"/>
      <w:r w:rsidR="00695E11" w:rsidRPr="00F153EB">
        <w:rPr>
          <w:b/>
          <w:sz w:val="26"/>
          <w:szCs w:val="26"/>
          <w:lang w:val="en-US"/>
        </w:rPr>
        <w:t>Preşedintele</w:t>
      </w:r>
      <w:proofErr w:type="spellEnd"/>
      <w:r w:rsidR="00695E11" w:rsidRPr="00F153EB">
        <w:rPr>
          <w:b/>
          <w:sz w:val="26"/>
          <w:szCs w:val="26"/>
          <w:lang w:val="en-US"/>
        </w:rPr>
        <w:t xml:space="preserve"> </w:t>
      </w:r>
      <w:proofErr w:type="spellStart"/>
      <w:r w:rsidR="00695E11" w:rsidRPr="00F153EB">
        <w:rPr>
          <w:b/>
          <w:sz w:val="26"/>
          <w:szCs w:val="26"/>
          <w:lang w:val="en-US"/>
        </w:rPr>
        <w:t>şedinţei</w:t>
      </w:r>
      <w:proofErr w:type="spellEnd"/>
      <w:r w:rsidR="00695E11" w:rsidRPr="00F153EB">
        <w:rPr>
          <w:b/>
          <w:sz w:val="26"/>
          <w:szCs w:val="26"/>
          <w:lang w:val="en-US"/>
        </w:rPr>
        <w:t xml:space="preserve">                </w:t>
      </w:r>
      <w:r w:rsidR="00695E11" w:rsidRPr="00F153EB">
        <w:rPr>
          <w:b/>
          <w:sz w:val="26"/>
          <w:szCs w:val="26"/>
          <w:lang w:val="en-US"/>
        </w:rPr>
        <w:tab/>
      </w:r>
      <w:r w:rsidR="00695E11" w:rsidRPr="00F153EB">
        <w:rPr>
          <w:b/>
          <w:sz w:val="26"/>
          <w:szCs w:val="26"/>
          <w:lang w:val="en-US"/>
        </w:rPr>
        <w:tab/>
        <w:t xml:space="preserve">                 </w:t>
      </w:r>
      <w:r w:rsidR="00695E11" w:rsidRPr="00F153EB">
        <w:rPr>
          <w:b/>
          <w:sz w:val="26"/>
          <w:szCs w:val="26"/>
          <w:lang w:val="en-US"/>
        </w:rPr>
        <w:tab/>
        <w:t xml:space="preserve"> </w:t>
      </w:r>
    </w:p>
    <w:p w:rsidR="00695E11" w:rsidRPr="00F153EB" w:rsidRDefault="00695E11" w:rsidP="00695E11">
      <w:pPr>
        <w:spacing w:line="276" w:lineRule="auto"/>
        <w:jc w:val="both"/>
        <w:rPr>
          <w:b/>
          <w:sz w:val="26"/>
          <w:szCs w:val="26"/>
          <w:lang w:val="en-US"/>
        </w:rPr>
      </w:pPr>
      <w:r w:rsidRPr="00F153EB">
        <w:rPr>
          <w:b/>
          <w:sz w:val="26"/>
          <w:szCs w:val="26"/>
          <w:lang w:val="en-US"/>
        </w:rPr>
        <w:t xml:space="preserve">                                            </w:t>
      </w:r>
    </w:p>
    <w:p w:rsidR="00695E11" w:rsidRPr="000800FF" w:rsidRDefault="00695E11" w:rsidP="00695E11">
      <w:pPr>
        <w:spacing w:line="276" w:lineRule="auto"/>
        <w:rPr>
          <w:sz w:val="26"/>
          <w:szCs w:val="26"/>
          <w:lang w:val="en-US"/>
        </w:rPr>
      </w:pPr>
      <w:proofErr w:type="spellStart"/>
      <w:r w:rsidRPr="000800FF">
        <w:rPr>
          <w:b/>
          <w:sz w:val="26"/>
          <w:szCs w:val="26"/>
          <w:lang w:val="en-US"/>
        </w:rPr>
        <w:t>Secretarul</w:t>
      </w:r>
      <w:proofErr w:type="spellEnd"/>
      <w:r w:rsidRPr="000800FF">
        <w:rPr>
          <w:b/>
          <w:sz w:val="26"/>
          <w:szCs w:val="26"/>
          <w:lang w:val="en-US"/>
        </w:rPr>
        <w:t xml:space="preserve"> </w:t>
      </w:r>
      <w:proofErr w:type="spellStart"/>
      <w:r w:rsidRPr="000800FF">
        <w:rPr>
          <w:b/>
          <w:sz w:val="26"/>
          <w:szCs w:val="26"/>
          <w:lang w:val="en-US"/>
        </w:rPr>
        <w:t>Consiliului</w:t>
      </w:r>
      <w:proofErr w:type="spellEnd"/>
      <w:r w:rsidRPr="000800FF">
        <w:rPr>
          <w:b/>
          <w:sz w:val="26"/>
          <w:szCs w:val="26"/>
          <w:lang w:val="en-US"/>
        </w:rPr>
        <w:t xml:space="preserve"> </w:t>
      </w:r>
      <w:proofErr w:type="spellStart"/>
      <w:r w:rsidRPr="000800FF">
        <w:rPr>
          <w:b/>
          <w:sz w:val="26"/>
          <w:szCs w:val="26"/>
          <w:lang w:val="en-US"/>
        </w:rPr>
        <w:t>raional</w:t>
      </w:r>
      <w:proofErr w:type="spellEnd"/>
      <w:r w:rsidRPr="000800FF">
        <w:rPr>
          <w:b/>
          <w:sz w:val="26"/>
          <w:szCs w:val="26"/>
          <w:lang w:val="en-US"/>
        </w:rPr>
        <w:t xml:space="preserve">                                                    </w:t>
      </w:r>
      <w:proofErr w:type="spellStart"/>
      <w:r w:rsidRPr="000800FF">
        <w:rPr>
          <w:b/>
          <w:sz w:val="26"/>
          <w:szCs w:val="26"/>
          <w:lang w:val="en-US"/>
        </w:rPr>
        <w:t>Vasilii</w:t>
      </w:r>
      <w:proofErr w:type="spellEnd"/>
      <w:r w:rsidRPr="000800FF">
        <w:rPr>
          <w:b/>
          <w:sz w:val="26"/>
          <w:szCs w:val="26"/>
          <w:lang w:val="en-US"/>
        </w:rPr>
        <w:t xml:space="preserve"> BULAT</w:t>
      </w:r>
    </w:p>
    <w:p w:rsidR="001E2475" w:rsidRDefault="001E2475" w:rsidP="00F608F0">
      <w:pPr>
        <w:pStyle w:val="Listparagraf"/>
        <w:tabs>
          <w:tab w:val="left" w:pos="567"/>
          <w:tab w:val="left" w:pos="851"/>
          <w:tab w:val="left" w:pos="993"/>
          <w:tab w:val="left" w:pos="1134"/>
        </w:tabs>
        <w:spacing w:line="276" w:lineRule="auto"/>
        <w:ind w:left="284"/>
        <w:jc w:val="both"/>
        <w:rPr>
          <w:b/>
          <w:i/>
          <w:lang w:val="en-US"/>
        </w:rPr>
      </w:pPr>
    </w:p>
    <w:sectPr w:rsidR="001E2475" w:rsidSect="000C2B7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048258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860D1"/>
    <w:multiLevelType w:val="hybridMultilevel"/>
    <w:tmpl w:val="01208E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80952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D00F04"/>
    <w:multiLevelType w:val="hybridMultilevel"/>
    <w:tmpl w:val="6BA4D798"/>
    <w:lvl w:ilvl="0" w:tplc="0418000F">
      <w:start w:val="1"/>
      <w:numFmt w:val="decimal"/>
      <w:lvlText w:val="%1."/>
      <w:lvlJc w:val="lef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617273B"/>
    <w:multiLevelType w:val="hybridMultilevel"/>
    <w:tmpl w:val="57E66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E5A25"/>
    <w:multiLevelType w:val="multilevel"/>
    <w:tmpl w:val="D60AD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30D6645"/>
    <w:multiLevelType w:val="hybridMultilevel"/>
    <w:tmpl w:val="1AB27576"/>
    <w:lvl w:ilvl="0" w:tplc="BE460E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157785"/>
    <w:multiLevelType w:val="multilevel"/>
    <w:tmpl w:val="0256D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B32699E"/>
    <w:multiLevelType w:val="multilevel"/>
    <w:tmpl w:val="3AAC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52043A"/>
    <w:multiLevelType w:val="hybridMultilevel"/>
    <w:tmpl w:val="1BB8B2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97F20"/>
    <w:multiLevelType w:val="hybridMultilevel"/>
    <w:tmpl w:val="603A1FCA"/>
    <w:lvl w:ilvl="0" w:tplc="0418000F">
      <w:start w:val="1"/>
      <w:numFmt w:val="decimal"/>
      <w:lvlText w:val="%1."/>
      <w:lvlJc w:val="lef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5676096"/>
    <w:multiLevelType w:val="multilevel"/>
    <w:tmpl w:val="36223E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527F1791"/>
    <w:multiLevelType w:val="hybridMultilevel"/>
    <w:tmpl w:val="A04ACCF4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6D2768E"/>
    <w:multiLevelType w:val="hybridMultilevel"/>
    <w:tmpl w:val="FFAC3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2475"/>
    <w:rsid w:val="00007F5B"/>
    <w:rsid w:val="00017355"/>
    <w:rsid w:val="000800FF"/>
    <w:rsid w:val="000876AF"/>
    <w:rsid w:val="00095735"/>
    <w:rsid w:val="000A136C"/>
    <w:rsid w:val="000A79E0"/>
    <w:rsid w:val="000B1B27"/>
    <w:rsid w:val="000C213C"/>
    <w:rsid w:val="000C2B70"/>
    <w:rsid w:val="000E3F63"/>
    <w:rsid w:val="000F40FF"/>
    <w:rsid w:val="001019E2"/>
    <w:rsid w:val="0012397D"/>
    <w:rsid w:val="00150699"/>
    <w:rsid w:val="00160AC7"/>
    <w:rsid w:val="00176601"/>
    <w:rsid w:val="00182B6F"/>
    <w:rsid w:val="00186979"/>
    <w:rsid w:val="00194E35"/>
    <w:rsid w:val="001A0B40"/>
    <w:rsid w:val="001B2707"/>
    <w:rsid w:val="001B3401"/>
    <w:rsid w:val="001E2475"/>
    <w:rsid w:val="00201C2F"/>
    <w:rsid w:val="00211E9C"/>
    <w:rsid w:val="00213CEE"/>
    <w:rsid w:val="00214994"/>
    <w:rsid w:val="00221213"/>
    <w:rsid w:val="00222624"/>
    <w:rsid w:val="00232C81"/>
    <w:rsid w:val="00233D91"/>
    <w:rsid w:val="002662BB"/>
    <w:rsid w:val="002A0521"/>
    <w:rsid w:val="002B6AEA"/>
    <w:rsid w:val="002C3AF8"/>
    <w:rsid w:val="002D0FC3"/>
    <w:rsid w:val="002F20F0"/>
    <w:rsid w:val="002F4062"/>
    <w:rsid w:val="003030E9"/>
    <w:rsid w:val="00305425"/>
    <w:rsid w:val="00331AC4"/>
    <w:rsid w:val="00335CC9"/>
    <w:rsid w:val="003633EE"/>
    <w:rsid w:val="00382F02"/>
    <w:rsid w:val="003C6933"/>
    <w:rsid w:val="003E79FD"/>
    <w:rsid w:val="003F6A10"/>
    <w:rsid w:val="00426B1A"/>
    <w:rsid w:val="004836AF"/>
    <w:rsid w:val="004E2F46"/>
    <w:rsid w:val="004F757A"/>
    <w:rsid w:val="00502DD3"/>
    <w:rsid w:val="00536AEE"/>
    <w:rsid w:val="00561C47"/>
    <w:rsid w:val="00590872"/>
    <w:rsid w:val="005915E6"/>
    <w:rsid w:val="0059210E"/>
    <w:rsid w:val="005A04D0"/>
    <w:rsid w:val="005A0BEF"/>
    <w:rsid w:val="005B74E9"/>
    <w:rsid w:val="005D2885"/>
    <w:rsid w:val="0060756F"/>
    <w:rsid w:val="00621E25"/>
    <w:rsid w:val="00674209"/>
    <w:rsid w:val="0067692B"/>
    <w:rsid w:val="00691167"/>
    <w:rsid w:val="00695E11"/>
    <w:rsid w:val="006B73B0"/>
    <w:rsid w:val="006D3E1E"/>
    <w:rsid w:val="006D79C9"/>
    <w:rsid w:val="006E58E1"/>
    <w:rsid w:val="0072134B"/>
    <w:rsid w:val="0072297B"/>
    <w:rsid w:val="007318B8"/>
    <w:rsid w:val="00746735"/>
    <w:rsid w:val="00790B23"/>
    <w:rsid w:val="007C069E"/>
    <w:rsid w:val="007C410F"/>
    <w:rsid w:val="007D1744"/>
    <w:rsid w:val="008102DD"/>
    <w:rsid w:val="00821C94"/>
    <w:rsid w:val="0082211E"/>
    <w:rsid w:val="008252B6"/>
    <w:rsid w:val="0083724D"/>
    <w:rsid w:val="0084246F"/>
    <w:rsid w:val="0085640D"/>
    <w:rsid w:val="00882446"/>
    <w:rsid w:val="0088251A"/>
    <w:rsid w:val="008B1B6C"/>
    <w:rsid w:val="008C48A7"/>
    <w:rsid w:val="00901E27"/>
    <w:rsid w:val="00906C23"/>
    <w:rsid w:val="00912449"/>
    <w:rsid w:val="009139C0"/>
    <w:rsid w:val="0091456B"/>
    <w:rsid w:val="00927492"/>
    <w:rsid w:val="00943A10"/>
    <w:rsid w:val="0096363E"/>
    <w:rsid w:val="00964FD2"/>
    <w:rsid w:val="009C68D7"/>
    <w:rsid w:val="009E4984"/>
    <w:rsid w:val="009F4285"/>
    <w:rsid w:val="00A16737"/>
    <w:rsid w:val="00A25124"/>
    <w:rsid w:val="00A304BD"/>
    <w:rsid w:val="00A305E5"/>
    <w:rsid w:val="00A4599A"/>
    <w:rsid w:val="00A509D3"/>
    <w:rsid w:val="00B85BAC"/>
    <w:rsid w:val="00B9425C"/>
    <w:rsid w:val="00BC1C80"/>
    <w:rsid w:val="00BC60D6"/>
    <w:rsid w:val="00BD19B1"/>
    <w:rsid w:val="00BD266F"/>
    <w:rsid w:val="00BE1DD7"/>
    <w:rsid w:val="00C40179"/>
    <w:rsid w:val="00C42C04"/>
    <w:rsid w:val="00C50D91"/>
    <w:rsid w:val="00C70D9E"/>
    <w:rsid w:val="00C867D5"/>
    <w:rsid w:val="00C92DE5"/>
    <w:rsid w:val="00CA13B3"/>
    <w:rsid w:val="00CC3B64"/>
    <w:rsid w:val="00CD0D80"/>
    <w:rsid w:val="00CE042F"/>
    <w:rsid w:val="00CE1DEB"/>
    <w:rsid w:val="00D23DA3"/>
    <w:rsid w:val="00D372F0"/>
    <w:rsid w:val="00D42915"/>
    <w:rsid w:val="00D70F3A"/>
    <w:rsid w:val="00D809D5"/>
    <w:rsid w:val="00D84411"/>
    <w:rsid w:val="00DB1497"/>
    <w:rsid w:val="00DB158B"/>
    <w:rsid w:val="00DC03B1"/>
    <w:rsid w:val="00E0760D"/>
    <w:rsid w:val="00E11012"/>
    <w:rsid w:val="00E55C28"/>
    <w:rsid w:val="00E61532"/>
    <w:rsid w:val="00E82756"/>
    <w:rsid w:val="00EB5CD0"/>
    <w:rsid w:val="00F153EB"/>
    <w:rsid w:val="00F27E85"/>
    <w:rsid w:val="00F41892"/>
    <w:rsid w:val="00F608F0"/>
    <w:rsid w:val="00F67129"/>
    <w:rsid w:val="00F948FE"/>
    <w:rsid w:val="00FC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C03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E24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Cablenet"/>
    <w:basedOn w:val="Normal"/>
    <w:uiPriority w:val="34"/>
    <w:qFormat/>
    <w:rsid w:val="001E2475"/>
    <w:pPr>
      <w:ind w:left="720"/>
      <w:contextualSpacing/>
    </w:pPr>
  </w:style>
  <w:style w:type="table" w:styleId="GrilTabel">
    <w:name w:val="Table Grid"/>
    <w:basedOn w:val="TabelNormal"/>
    <w:uiPriority w:val="59"/>
    <w:rsid w:val="001E247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1E2475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E247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E247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E247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Listcumarcatori">
    <w:name w:val="List Bullet"/>
    <w:basedOn w:val="Normal"/>
    <w:uiPriority w:val="99"/>
    <w:unhideWhenUsed/>
    <w:rsid w:val="00695E11"/>
    <w:pPr>
      <w:numPr>
        <w:numId w:val="12"/>
      </w:numPr>
      <w:contextualSpacing/>
    </w:pPr>
    <w:rPr>
      <w:sz w:val="20"/>
      <w:szCs w:val="2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C0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telenesti.m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siliul@telenesti.m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siliul.raional-telenesti@apl.gov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lenesti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BD89-0B41-49AE-9D31-980A65D5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325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Utilizator Windows</cp:lastModifiedBy>
  <cp:revision>380</cp:revision>
  <cp:lastPrinted>2025-07-17T07:01:00Z</cp:lastPrinted>
  <dcterms:created xsi:type="dcterms:W3CDTF">2023-05-18T12:14:00Z</dcterms:created>
  <dcterms:modified xsi:type="dcterms:W3CDTF">2025-07-17T07:02:00Z</dcterms:modified>
</cp:coreProperties>
</file>