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06" w:rsidRPr="007C6087" w:rsidRDefault="00225006" w:rsidP="00225006">
      <w:pPr>
        <w:tabs>
          <w:tab w:val="left" w:pos="3105"/>
          <w:tab w:val="right" w:pos="9214"/>
        </w:tabs>
        <w:rPr>
          <w:rFonts w:eastAsia="Calibri"/>
          <w:lang w:eastAsia="en-US"/>
        </w:rPr>
      </w:pPr>
      <w:r w:rsidRPr="007C6087">
        <w:rPr>
          <w:rFonts w:eastAsia="Calibri"/>
          <w:noProof/>
        </w:rPr>
        <w:drawing>
          <wp:anchor distT="0" distB="0" distL="114300" distR="114300" simplePos="0" relativeHeight="251659264" behindDoc="0" locked="0" layoutInCell="1" allowOverlap="1">
            <wp:simplePos x="0" y="0"/>
            <wp:positionH relativeFrom="column">
              <wp:posOffset>657860</wp:posOffset>
            </wp:positionH>
            <wp:positionV relativeFrom="paragraph">
              <wp:posOffset>126365</wp:posOffset>
            </wp:positionV>
            <wp:extent cx="675640" cy="811530"/>
            <wp:effectExtent l="1905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5640" cy="811530"/>
                    </a:xfrm>
                    <a:prstGeom prst="rect">
                      <a:avLst/>
                    </a:prstGeom>
                    <a:noFill/>
                  </pic:spPr>
                </pic:pic>
              </a:graphicData>
            </a:graphic>
          </wp:anchor>
        </w:drawing>
      </w:r>
    </w:p>
    <w:p w:rsidR="00225006" w:rsidRPr="007C6087" w:rsidRDefault="00225006" w:rsidP="00225006">
      <w:pPr>
        <w:tabs>
          <w:tab w:val="left" w:pos="2410"/>
          <w:tab w:val="right" w:pos="9356"/>
        </w:tabs>
        <w:spacing w:line="276" w:lineRule="auto"/>
        <w:jc w:val="center"/>
        <w:outlineLvl w:val="1"/>
        <w:rPr>
          <w:rFonts w:eastAsia="Calibri"/>
          <w:b/>
          <w:u w:val="single"/>
          <w:lang w:eastAsia="en-US"/>
        </w:rPr>
      </w:pPr>
      <w:r w:rsidRPr="007C6087">
        <w:rPr>
          <w:rFonts w:eastAsia="Calibri"/>
          <w:b/>
          <w:lang w:eastAsia="en-US"/>
        </w:rPr>
        <w:t xml:space="preserve">                                    REPUBLICA MOLDOVA        </w:t>
      </w:r>
      <w:r w:rsidRPr="007C6087">
        <w:rPr>
          <w:rFonts w:eastAsia="Calibri"/>
          <w:b/>
          <w:noProof/>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7C6087">
        <w:rPr>
          <w:rFonts w:eastAsia="Calibri"/>
          <w:b/>
          <w:lang w:eastAsia="en-US"/>
        </w:rPr>
        <w:t xml:space="preserve"> CONSILIUL_RAIONAL TELENEȘTI</w:t>
      </w:r>
      <w:r w:rsidRPr="007C6087">
        <w:rPr>
          <w:rFonts w:eastAsia="Calibri"/>
          <w:b/>
          <w:u w:val="single"/>
          <w:lang w:eastAsia="en-US"/>
        </w:rPr>
        <w:t xml:space="preserve">               </w:t>
      </w:r>
    </w:p>
    <w:p w:rsidR="00225006" w:rsidRPr="005A5579" w:rsidRDefault="00225006" w:rsidP="00225006">
      <w:pPr>
        <w:spacing w:line="276" w:lineRule="auto"/>
        <w:jc w:val="center"/>
        <w:outlineLvl w:val="1"/>
        <w:rPr>
          <w:sz w:val="20"/>
          <w:szCs w:val="20"/>
          <w:u w:val="single"/>
          <w:lang w:eastAsia="ru-RU"/>
        </w:rPr>
      </w:pPr>
      <w:r w:rsidRPr="007C6087">
        <w:rPr>
          <w:rFonts w:eastAsia="Calibri"/>
          <w:lang w:eastAsia="en-US"/>
        </w:rPr>
        <w:t xml:space="preserve"> </w:t>
      </w:r>
      <w:r w:rsidRPr="005A5579">
        <w:rPr>
          <w:sz w:val="20"/>
          <w:szCs w:val="20"/>
          <w:u w:val="single"/>
          <w:lang w:eastAsia="ru-RU"/>
        </w:rPr>
        <w:t>MD-5801, or. Teleneşti, str.31 August, 9 tel: (258)2-20-58, 2-26-50, fax: 2-24-50</w:t>
      </w:r>
    </w:p>
    <w:p w:rsidR="00225006" w:rsidRPr="007C6087" w:rsidRDefault="00225006" w:rsidP="00225006">
      <w:pPr>
        <w:tabs>
          <w:tab w:val="left" w:pos="1014"/>
          <w:tab w:val="center" w:pos="4606"/>
        </w:tabs>
        <w:spacing w:line="276" w:lineRule="auto"/>
        <w:outlineLvl w:val="1"/>
      </w:pPr>
      <w:r>
        <w:rPr>
          <w:sz w:val="18"/>
          <w:szCs w:val="18"/>
        </w:rPr>
        <w:tab/>
        <w:t xml:space="preserve">             </w:t>
      </w:r>
      <w:hyperlink r:id="rId8" w:history="1">
        <w:r w:rsidRPr="006334FA">
          <w:rPr>
            <w:rStyle w:val="Hyperlink"/>
            <w:sz w:val="18"/>
            <w:szCs w:val="18"/>
          </w:rPr>
          <w:t>www.telenesti.md</w:t>
        </w:r>
      </w:hyperlink>
      <w:r w:rsidRPr="006334FA">
        <w:rPr>
          <w:sz w:val="18"/>
          <w:szCs w:val="18"/>
        </w:rPr>
        <w:t xml:space="preserve">,  </w:t>
      </w:r>
      <w:hyperlink r:id="rId9" w:history="1">
        <w:r w:rsidRPr="006334FA">
          <w:rPr>
            <w:rStyle w:val="Hyperlink"/>
            <w:sz w:val="18"/>
            <w:szCs w:val="18"/>
          </w:rPr>
          <w:t>consiliul@telenesti.md</w:t>
        </w:r>
      </w:hyperlink>
      <w:r w:rsidRPr="006334FA">
        <w:rPr>
          <w:sz w:val="18"/>
          <w:szCs w:val="18"/>
        </w:rPr>
        <w:t xml:space="preserve">, </w:t>
      </w:r>
      <w:hyperlink r:id="rId10" w:history="1">
        <w:r w:rsidRPr="006334FA">
          <w:rPr>
            <w:rStyle w:val="Hyperlink"/>
            <w:sz w:val="18"/>
            <w:szCs w:val="18"/>
          </w:rPr>
          <w:t>consiliul.raional-telenesti@apl.gov.md</w:t>
        </w:r>
      </w:hyperlink>
      <w:r w:rsidR="00935B8A">
        <w:pict>
          <v:rect id="_x0000_i1025" style="width:488.9pt;height:1.75pt" o:hrpct="958" o:hralign="center" o:hrstd="t" o:hr="t" fillcolor="#a0a0a0" stroked="f"/>
        </w:pict>
      </w:r>
    </w:p>
    <w:p w:rsidR="00225006" w:rsidRPr="007C6087" w:rsidRDefault="00225006" w:rsidP="00225006">
      <w:pPr>
        <w:tabs>
          <w:tab w:val="left" w:pos="2938"/>
          <w:tab w:val="center" w:pos="4606"/>
        </w:tabs>
      </w:pPr>
      <w:r>
        <w:rPr>
          <w:b/>
        </w:rPr>
        <w:tab/>
        <w:t xml:space="preserve">   </w:t>
      </w:r>
      <w:r w:rsidRPr="007C6087">
        <w:rPr>
          <w:b/>
        </w:rPr>
        <w:t xml:space="preserve">DECIZIE nr.  </w:t>
      </w:r>
      <w:r>
        <w:rPr>
          <w:b/>
        </w:rPr>
        <w:t>3/</w:t>
      </w:r>
    </w:p>
    <w:p w:rsidR="00225006" w:rsidRPr="00932574" w:rsidRDefault="00932574" w:rsidP="00225006">
      <w:pPr>
        <w:spacing w:after="120"/>
      </w:pPr>
      <w:r w:rsidRPr="00932574">
        <w:t>d</w:t>
      </w:r>
      <w:r w:rsidR="00225006" w:rsidRPr="00932574">
        <w:t>in</w:t>
      </w:r>
      <w:r w:rsidRPr="00932574">
        <w:t xml:space="preserve"> </w:t>
      </w:r>
      <w:r w:rsidR="003501DE">
        <w:t>29</w:t>
      </w:r>
      <w:r w:rsidR="00225006" w:rsidRPr="00932574">
        <w:t xml:space="preserve"> iulie 2025</w:t>
      </w:r>
    </w:p>
    <w:p w:rsidR="00932574" w:rsidRDefault="00932574" w:rsidP="003501DE">
      <w:pPr>
        <w:ind w:left="-709" w:right="282"/>
        <w:rPr>
          <w:b/>
        </w:rPr>
      </w:pPr>
    </w:p>
    <w:p w:rsidR="00225006" w:rsidRPr="003501DE" w:rsidRDefault="00225006" w:rsidP="003501DE">
      <w:pPr>
        <w:ind w:left="-709" w:right="282"/>
        <w:jc w:val="center"/>
        <w:rPr>
          <w:b/>
          <w:sz w:val="26"/>
          <w:szCs w:val="26"/>
        </w:rPr>
      </w:pPr>
      <w:r w:rsidRPr="003501DE">
        <w:rPr>
          <w:b/>
          <w:sz w:val="26"/>
          <w:szCs w:val="26"/>
        </w:rPr>
        <w:t>Cu privire la încetarea interimatului pentru funcția de Director al Întreprinderii Municipale „Centrul Stomatologic Raional Telenești”</w:t>
      </w:r>
    </w:p>
    <w:p w:rsidR="00225006" w:rsidRPr="003501DE" w:rsidRDefault="00225006" w:rsidP="003501DE">
      <w:pPr>
        <w:ind w:left="-709" w:right="282"/>
        <w:rPr>
          <w:b/>
          <w:sz w:val="26"/>
          <w:szCs w:val="26"/>
        </w:rPr>
      </w:pPr>
    </w:p>
    <w:p w:rsidR="00225006" w:rsidRPr="003501DE" w:rsidRDefault="00225006" w:rsidP="003501DE">
      <w:pPr>
        <w:ind w:left="-709" w:right="282" w:firstLine="567"/>
        <w:jc w:val="both"/>
        <w:rPr>
          <w:sz w:val="26"/>
          <w:szCs w:val="26"/>
        </w:rPr>
      </w:pPr>
      <w:r w:rsidRPr="003501DE">
        <w:rPr>
          <w:sz w:val="26"/>
          <w:szCs w:val="26"/>
        </w:rPr>
        <w:t>În temeiul art. 43 alin. (2), art. 46 alin. (1) din Legea nr. 436/2006 privind administrația publică locală, în conformitate cu prevederile art. 10, art. 118-126 din Codul administrativ nr. 116/2018, art. 54 alin. (2), 55, 56 și 260 din Codul Muncii al RM cu modificările și completările ulterioare, Legii nr. 246/2017 cu privire la întreprinderea de stat și întreprinderea municipală, Hotărârii Guvernului nr. 484/2019 pentru aprobarea unor acte normative privind punerea în aplicare a Legii nr. 246/2017, deciziei Consiliului raional nr. 1/12 din 31.</w:t>
      </w:r>
      <w:r w:rsidR="00932574" w:rsidRPr="003501DE">
        <w:rPr>
          <w:sz w:val="26"/>
          <w:szCs w:val="26"/>
        </w:rPr>
        <w:t>01.2025 „Cu privire la interimat</w:t>
      </w:r>
      <w:r w:rsidRPr="003501DE">
        <w:rPr>
          <w:sz w:val="26"/>
          <w:szCs w:val="26"/>
        </w:rPr>
        <w:t>ul funcției de Director al Întreprinderii Municipale „Centrul Stomatologic Raional Telenești”, ținând cont de expirarea la 01 august 2025 a interimatului funcției de Director, Consiliul raional,</w:t>
      </w:r>
    </w:p>
    <w:p w:rsidR="00225006" w:rsidRPr="003501DE" w:rsidRDefault="00225006" w:rsidP="003501DE">
      <w:pPr>
        <w:ind w:left="-709" w:right="282"/>
        <w:rPr>
          <w:b/>
          <w:sz w:val="26"/>
          <w:szCs w:val="26"/>
        </w:rPr>
      </w:pPr>
    </w:p>
    <w:p w:rsidR="00225006" w:rsidRPr="003501DE" w:rsidRDefault="00225006" w:rsidP="003501DE">
      <w:pPr>
        <w:ind w:left="-709" w:right="282"/>
        <w:jc w:val="center"/>
        <w:rPr>
          <w:b/>
          <w:sz w:val="26"/>
          <w:szCs w:val="26"/>
          <w:lang w:val="ro-MO"/>
        </w:rPr>
      </w:pPr>
      <w:r w:rsidRPr="003501DE">
        <w:rPr>
          <w:b/>
          <w:sz w:val="26"/>
          <w:szCs w:val="26"/>
          <w:lang w:val="ro-MO"/>
        </w:rPr>
        <w:t>DECIDE:</w:t>
      </w:r>
    </w:p>
    <w:p w:rsidR="00225006" w:rsidRPr="003501DE" w:rsidRDefault="00225006" w:rsidP="003501DE">
      <w:pPr>
        <w:ind w:left="-709" w:right="282"/>
        <w:rPr>
          <w:b/>
          <w:sz w:val="26"/>
          <w:szCs w:val="26"/>
          <w:lang w:val="ro-MO"/>
        </w:rPr>
      </w:pPr>
    </w:p>
    <w:p w:rsidR="00225006" w:rsidRPr="003501DE" w:rsidRDefault="003501DE" w:rsidP="003501DE">
      <w:pPr>
        <w:pStyle w:val="Listparagraf"/>
        <w:numPr>
          <w:ilvl w:val="0"/>
          <w:numId w:val="2"/>
        </w:numPr>
        <w:tabs>
          <w:tab w:val="left" w:pos="284"/>
        </w:tabs>
        <w:spacing w:after="0"/>
        <w:ind w:left="-709" w:right="282" w:firstLine="709"/>
        <w:jc w:val="both"/>
        <w:rPr>
          <w:sz w:val="26"/>
          <w:szCs w:val="26"/>
          <w:lang w:val="ro-MO"/>
        </w:rPr>
      </w:pPr>
      <w:r>
        <w:rPr>
          <w:rFonts w:ascii="Times New Roman" w:hAnsi="Times New Roman" w:cs="Times New Roman"/>
          <w:sz w:val="26"/>
          <w:szCs w:val="26"/>
          <w:lang w:val="ro-MO"/>
        </w:rPr>
        <w:t xml:space="preserve"> </w:t>
      </w:r>
      <w:r w:rsidR="00225006" w:rsidRPr="003501DE">
        <w:rPr>
          <w:rFonts w:ascii="Times New Roman" w:hAnsi="Times New Roman" w:cs="Times New Roman"/>
          <w:sz w:val="26"/>
          <w:szCs w:val="26"/>
          <w:lang w:val="ro-MO"/>
        </w:rPr>
        <w:t>Încetează exercitarea temporară (interimatul) funcției de Director al Întreprinderii Municipale „Centrul Stomatol</w:t>
      </w:r>
      <w:bookmarkStart w:id="0" w:name="_GoBack"/>
      <w:bookmarkEnd w:id="0"/>
      <w:r w:rsidR="00225006" w:rsidRPr="003501DE">
        <w:rPr>
          <w:rFonts w:ascii="Times New Roman" w:hAnsi="Times New Roman" w:cs="Times New Roman"/>
          <w:sz w:val="26"/>
          <w:szCs w:val="26"/>
          <w:lang w:val="ro-MO"/>
        </w:rPr>
        <w:t>ogic Raional Telenești”, asigurată de către d</w:t>
      </w:r>
      <w:r w:rsidR="00932574" w:rsidRPr="003501DE">
        <w:rPr>
          <w:rFonts w:ascii="Times New Roman" w:hAnsi="Times New Roman" w:cs="Times New Roman"/>
          <w:sz w:val="26"/>
          <w:szCs w:val="26"/>
          <w:lang w:val="ro-MO"/>
        </w:rPr>
        <w:t>na</w:t>
      </w:r>
      <w:r w:rsidR="00225006" w:rsidRPr="003501DE">
        <w:rPr>
          <w:rFonts w:ascii="Times New Roman" w:hAnsi="Times New Roman" w:cs="Times New Roman"/>
          <w:sz w:val="26"/>
          <w:szCs w:val="26"/>
          <w:lang w:val="ro-MO"/>
        </w:rPr>
        <w:t xml:space="preserve"> Elena CIMPOI (pe un termen de până la 6 luni), începând cu data de 01 august 2025</w:t>
      </w:r>
      <w:r w:rsidR="00E93583" w:rsidRPr="003501DE">
        <w:rPr>
          <w:rFonts w:ascii="Times New Roman" w:hAnsi="Times New Roman" w:cs="Times New Roman"/>
          <w:sz w:val="26"/>
          <w:szCs w:val="26"/>
          <w:lang w:val="ro-MO"/>
        </w:rPr>
        <w:t xml:space="preserve"> (fiind ultima zi de lucru)</w:t>
      </w:r>
      <w:r w:rsidR="00225006" w:rsidRPr="003501DE">
        <w:rPr>
          <w:rFonts w:ascii="Times New Roman" w:hAnsi="Times New Roman" w:cs="Times New Roman"/>
          <w:sz w:val="26"/>
          <w:szCs w:val="26"/>
          <w:lang w:val="ro-MO"/>
        </w:rPr>
        <w:t>.</w:t>
      </w:r>
    </w:p>
    <w:p w:rsidR="003501DE" w:rsidRPr="003501DE" w:rsidRDefault="003501DE" w:rsidP="003501DE">
      <w:pPr>
        <w:tabs>
          <w:tab w:val="left" w:pos="567"/>
        </w:tabs>
        <w:ind w:left="-709" w:right="282"/>
        <w:jc w:val="both"/>
        <w:rPr>
          <w:sz w:val="26"/>
          <w:szCs w:val="26"/>
          <w:lang w:val="ro-MO"/>
        </w:rPr>
      </w:pPr>
    </w:p>
    <w:p w:rsidR="00225006" w:rsidRPr="003501DE" w:rsidRDefault="00225006" w:rsidP="003501DE">
      <w:pPr>
        <w:pStyle w:val="Listparagraf"/>
        <w:numPr>
          <w:ilvl w:val="0"/>
          <w:numId w:val="2"/>
        </w:numPr>
        <w:tabs>
          <w:tab w:val="left" w:pos="284"/>
          <w:tab w:val="left" w:pos="709"/>
        </w:tabs>
        <w:spacing w:after="0"/>
        <w:ind w:left="-709" w:right="282" w:firstLine="709"/>
        <w:jc w:val="both"/>
        <w:rPr>
          <w:rFonts w:ascii="Times New Roman" w:hAnsi="Times New Roman" w:cs="Times New Roman"/>
          <w:sz w:val="26"/>
          <w:szCs w:val="26"/>
          <w:lang w:val="ro-MO"/>
        </w:rPr>
      </w:pPr>
      <w:r w:rsidRPr="003501DE">
        <w:rPr>
          <w:rFonts w:ascii="Times New Roman" w:hAnsi="Times New Roman" w:cs="Times New Roman"/>
          <w:sz w:val="26"/>
          <w:szCs w:val="26"/>
          <w:lang w:val="ro-MO"/>
        </w:rPr>
        <w:t>Executarea prevederilor prezentei decizii se pune în sarcina specialistului principal în probleme de resurse umane din cadrul aparatului președintelui raionului, Consiliului de administrație și contabilului-șef din cadrul Întreprinderii Municipale „Centrul Stomatologic Raional Telenești”, fiecare conform atribuțiilor de serviciu.</w:t>
      </w:r>
    </w:p>
    <w:p w:rsidR="00225006" w:rsidRPr="003501DE" w:rsidRDefault="00225006" w:rsidP="003501DE">
      <w:pPr>
        <w:tabs>
          <w:tab w:val="left" w:pos="567"/>
        </w:tabs>
        <w:ind w:left="-709" w:right="282" w:firstLine="284"/>
        <w:jc w:val="both"/>
        <w:rPr>
          <w:sz w:val="26"/>
          <w:szCs w:val="26"/>
          <w:lang w:val="ro-MO"/>
        </w:rPr>
      </w:pPr>
    </w:p>
    <w:p w:rsidR="00225006" w:rsidRPr="003501DE" w:rsidRDefault="00225006" w:rsidP="003501DE">
      <w:pPr>
        <w:pStyle w:val="Listparagraf"/>
        <w:numPr>
          <w:ilvl w:val="0"/>
          <w:numId w:val="2"/>
        </w:numPr>
        <w:tabs>
          <w:tab w:val="left" w:pos="284"/>
        </w:tabs>
        <w:spacing w:after="0"/>
        <w:ind w:left="-709" w:right="282" w:firstLine="709"/>
        <w:jc w:val="both"/>
        <w:rPr>
          <w:rFonts w:ascii="Times New Roman" w:hAnsi="Times New Roman" w:cs="Times New Roman"/>
          <w:sz w:val="26"/>
          <w:szCs w:val="26"/>
          <w:lang w:val="ro-MO"/>
        </w:rPr>
      </w:pPr>
      <w:r w:rsidRPr="003501DE">
        <w:rPr>
          <w:rFonts w:ascii="Times New Roman" w:hAnsi="Times New Roman" w:cs="Times New Roman"/>
          <w:sz w:val="26"/>
          <w:szCs w:val="26"/>
          <w:lang w:val="ro-MO"/>
        </w:rPr>
        <w:t>Controlul asupra executării prezentei decizii va fi exercitat de Vicepreședintele raionului pentru probleme sociale.</w:t>
      </w:r>
    </w:p>
    <w:p w:rsidR="00225006" w:rsidRPr="003501DE" w:rsidRDefault="00225006" w:rsidP="003501DE">
      <w:pPr>
        <w:tabs>
          <w:tab w:val="left" w:pos="567"/>
        </w:tabs>
        <w:ind w:left="-709" w:right="282" w:firstLine="284"/>
        <w:jc w:val="both"/>
        <w:rPr>
          <w:sz w:val="26"/>
          <w:szCs w:val="26"/>
          <w:lang w:val="ro-MO"/>
        </w:rPr>
      </w:pPr>
    </w:p>
    <w:p w:rsidR="00225006" w:rsidRPr="003501DE" w:rsidRDefault="00225006" w:rsidP="003501DE">
      <w:pPr>
        <w:pStyle w:val="Listparagraf"/>
        <w:numPr>
          <w:ilvl w:val="0"/>
          <w:numId w:val="2"/>
        </w:numPr>
        <w:tabs>
          <w:tab w:val="left" w:pos="284"/>
        </w:tabs>
        <w:ind w:left="-709" w:right="282" w:firstLine="709"/>
        <w:jc w:val="both"/>
        <w:rPr>
          <w:rFonts w:ascii="Times New Roman" w:hAnsi="Times New Roman" w:cs="Times New Roman"/>
          <w:sz w:val="26"/>
          <w:szCs w:val="26"/>
          <w:lang w:val="ro-MO"/>
        </w:rPr>
      </w:pPr>
      <w:r w:rsidRPr="003501DE">
        <w:rPr>
          <w:rFonts w:ascii="Times New Roman" w:hAnsi="Times New Roman" w:cs="Times New Roman"/>
          <w:sz w:val="26"/>
          <w:szCs w:val="26"/>
          <w:lang w:val="ro-MO"/>
        </w:rPr>
        <w:t xml:space="preserve">Prezenta decizie se aduce la cunoștința titularului funcției vizate, se publică pe site-ul </w:t>
      </w:r>
      <w:proofErr w:type="spellStart"/>
      <w:r w:rsidRPr="003501DE">
        <w:rPr>
          <w:rFonts w:ascii="Times New Roman" w:hAnsi="Times New Roman" w:cs="Times New Roman"/>
          <w:sz w:val="26"/>
          <w:szCs w:val="26"/>
          <w:lang w:val="ro-MO"/>
        </w:rPr>
        <w:t>www.telenesti.md</w:t>
      </w:r>
      <w:proofErr w:type="spellEnd"/>
      <w:r w:rsidRPr="003501DE">
        <w:rPr>
          <w:rFonts w:ascii="Times New Roman" w:hAnsi="Times New Roman" w:cs="Times New Roman"/>
          <w:sz w:val="26"/>
          <w:szCs w:val="26"/>
          <w:lang w:val="ro-MO"/>
        </w:rPr>
        <w:t xml:space="preserve">, se include în Registrul de stat al actelor locale, intră în vigoare la data comunicării destinatarului și poate fi contestată cu cerere prealabilă la autoritatea publică emitentă, în termen de 30 de zile de la comunicare/notificare.                                             </w:t>
      </w:r>
    </w:p>
    <w:p w:rsidR="00225006" w:rsidRPr="003501DE" w:rsidRDefault="00225006" w:rsidP="003501DE">
      <w:pPr>
        <w:ind w:left="-709" w:right="282"/>
        <w:jc w:val="both"/>
        <w:rPr>
          <w:b/>
          <w:sz w:val="26"/>
          <w:szCs w:val="26"/>
          <w:lang w:val="ro-MO"/>
        </w:rPr>
      </w:pPr>
      <w:r w:rsidRPr="003501DE">
        <w:rPr>
          <w:b/>
          <w:sz w:val="26"/>
          <w:szCs w:val="26"/>
          <w:lang w:val="ro-MO"/>
        </w:rPr>
        <w:t xml:space="preserve">      </w:t>
      </w:r>
    </w:p>
    <w:p w:rsidR="00225006" w:rsidRPr="003501DE" w:rsidRDefault="00225006" w:rsidP="003501DE">
      <w:pPr>
        <w:ind w:left="-709" w:right="282"/>
        <w:jc w:val="both"/>
        <w:rPr>
          <w:b/>
          <w:sz w:val="26"/>
          <w:szCs w:val="26"/>
        </w:rPr>
      </w:pPr>
      <w:r w:rsidRPr="003501DE">
        <w:rPr>
          <w:b/>
          <w:sz w:val="26"/>
          <w:szCs w:val="26"/>
        </w:rPr>
        <w:t xml:space="preserve"> </w:t>
      </w:r>
      <w:r w:rsidR="00BF2FDA" w:rsidRPr="003501DE">
        <w:rPr>
          <w:b/>
          <w:sz w:val="26"/>
          <w:szCs w:val="26"/>
        </w:rPr>
        <w:t xml:space="preserve">  </w:t>
      </w:r>
      <w:r w:rsidRPr="003501DE">
        <w:rPr>
          <w:b/>
          <w:sz w:val="26"/>
          <w:szCs w:val="26"/>
        </w:rPr>
        <w:t xml:space="preserve">    Preşedintele şedinţei              </w:t>
      </w:r>
      <w:r w:rsidRPr="003501DE">
        <w:rPr>
          <w:b/>
          <w:sz w:val="26"/>
          <w:szCs w:val="26"/>
        </w:rPr>
        <w:tab/>
      </w:r>
      <w:r w:rsidRPr="003501DE">
        <w:rPr>
          <w:b/>
          <w:sz w:val="26"/>
          <w:szCs w:val="26"/>
        </w:rPr>
        <w:tab/>
        <w:t xml:space="preserve">                 </w:t>
      </w:r>
      <w:r w:rsidRPr="003501DE">
        <w:rPr>
          <w:b/>
          <w:sz w:val="26"/>
          <w:szCs w:val="26"/>
        </w:rPr>
        <w:tab/>
      </w:r>
    </w:p>
    <w:p w:rsidR="00225006" w:rsidRPr="003501DE" w:rsidRDefault="00225006" w:rsidP="003501DE">
      <w:pPr>
        <w:spacing w:after="120"/>
        <w:ind w:left="-709" w:right="282"/>
        <w:jc w:val="both"/>
        <w:rPr>
          <w:b/>
          <w:sz w:val="26"/>
          <w:szCs w:val="26"/>
        </w:rPr>
      </w:pPr>
      <w:r w:rsidRPr="003501DE">
        <w:rPr>
          <w:b/>
          <w:sz w:val="26"/>
          <w:szCs w:val="26"/>
        </w:rPr>
        <w:t xml:space="preserve">                                            </w:t>
      </w:r>
    </w:p>
    <w:p w:rsidR="0047330F" w:rsidRPr="00225006" w:rsidRDefault="003501DE" w:rsidP="003501DE">
      <w:pPr>
        <w:tabs>
          <w:tab w:val="center" w:pos="4606"/>
        </w:tabs>
        <w:ind w:left="-709" w:right="282"/>
        <w:rPr>
          <w:lang w:val="ro-MO"/>
        </w:rPr>
      </w:pPr>
      <w:r>
        <w:rPr>
          <w:b/>
          <w:sz w:val="26"/>
          <w:szCs w:val="26"/>
          <w:lang w:eastAsia="ru-RU"/>
        </w:rPr>
        <w:t xml:space="preserve"> </w:t>
      </w:r>
      <w:r w:rsidR="00225006" w:rsidRPr="003501DE">
        <w:rPr>
          <w:b/>
          <w:sz w:val="26"/>
          <w:szCs w:val="26"/>
          <w:lang w:eastAsia="ru-RU"/>
        </w:rPr>
        <w:t xml:space="preserve">Secretarul Consiliului raional                                                  </w:t>
      </w:r>
      <w:proofErr w:type="spellStart"/>
      <w:r w:rsidR="00225006" w:rsidRPr="003501DE">
        <w:rPr>
          <w:b/>
          <w:sz w:val="26"/>
          <w:szCs w:val="26"/>
          <w:lang w:eastAsia="ru-RU"/>
        </w:rPr>
        <w:t>Vasilii</w:t>
      </w:r>
      <w:proofErr w:type="spellEnd"/>
      <w:r w:rsidR="00225006" w:rsidRPr="003501DE">
        <w:rPr>
          <w:b/>
          <w:sz w:val="26"/>
          <w:szCs w:val="26"/>
          <w:lang w:eastAsia="ru-RU"/>
        </w:rPr>
        <w:t xml:space="preserve"> BULAT</w:t>
      </w:r>
    </w:p>
    <w:sectPr w:rsidR="0047330F" w:rsidRPr="00225006" w:rsidSect="00795C49">
      <w:pgSz w:w="11906" w:h="16838"/>
      <w:pgMar w:top="284" w:right="566" w:bottom="851"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432F"/>
    <w:multiLevelType w:val="hybridMultilevel"/>
    <w:tmpl w:val="373C4D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BBA71BC"/>
    <w:multiLevelType w:val="hybridMultilevel"/>
    <w:tmpl w:val="333E3940"/>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25006"/>
    <w:rsid w:val="00225006"/>
    <w:rsid w:val="003501DE"/>
    <w:rsid w:val="0047330F"/>
    <w:rsid w:val="00634CA2"/>
    <w:rsid w:val="00924B36"/>
    <w:rsid w:val="00932574"/>
    <w:rsid w:val="00935B8A"/>
    <w:rsid w:val="00BF2FDA"/>
    <w:rsid w:val="00CB190C"/>
    <w:rsid w:val="00E60FFD"/>
    <w:rsid w:val="00E93583"/>
    <w:rsid w:val="00FD05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6"/>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Cablenet"/>
    <w:basedOn w:val="Normal"/>
    <w:uiPriority w:val="34"/>
    <w:qFormat/>
    <w:rsid w:val="00225006"/>
    <w:pPr>
      <w:spacing w:after="200" w:line="276" w:lineRule="auto"/>
      <w:ind w:left="720"/>
      <w:contextualSpacing/>
    </w:pPr>
    <w:rPr>
      <w:rFonts w:asciiTheme="minorHAnsi" w:eastAsiaTheme="minorEastAsia" w:hAnsiTheme="minorHAnsi" w:cstheme="minorBidi"/>
      <w:sz w:val="22"/>
      <w:szCs w:val="22"/>
      <w:lang w:val="ru-RU" w:eastAsia="ru-RU"/>
    </w:rPr>
  </w:style>
  <w:style w:type="character" w:styleId="Hyperlink">
    <w:name w:val="Hyperlink"/>
    <w:basedOn w:val="Fontdeparagrafimplicit"/>
    <w:uiPriority w:val="99"/>
    <w:unhideWhenUsed/>
    <w:rsid w:val="00225006"/>
    <w:rPr>
      <w:color w:val="0000FF" w:themeColor="hyperlink"/>
      <w:u w:val="single"/>
    </w:rPr>
  </w:style>
  <w:style w:type="paragraph" w:styleId="TextnBalon">
    <w:name w:val="Balloon Text"/>
    <w:basedOn w:val="Normal"/>
    <w:link w:val="TextnBalonCaracter"/>
    <w:uiPriority w:val="99"/>
    <w:semiHidden/>
    <w:unhideWhenUsed/>
    <w:rsid w:val="0022500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5006"/>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siliul.raional-telenesti@apl.gov.md" TargetMode="External"/><Relationship Id="rId4" Type="http://schemas.openxmlformats.org/officeDocument/2006/relationships/settings" Target="settings.xml"/><Relationship Id="rId9" Type="http://schemas.openxmlformats.org/officeDocument/2006/relationships/hyperlink" Target="mailto:consiliul@telenesti.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400</Words>
  <Characters>2321</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dc:creator>
  <cp:keywords/>
  <dc:description/>
  <cp:lastModifiedBy>Utilizator Windows</cp:lastModifiedBy>
  <cp:revision>20</cp:revision>
  <cp:lastPrinted>2025-07-17T06:44:00Z</cp:lastPrinted>
  <dcterms:created xsi:type="dcterms:W3CDTF">2025-07-11T05:27:00Z</dcterms:created>
  <dcterms:modified xsi:type="dcterms:W3CDTF">2025-07-17T06:47:00Z</dcterms:modified>
</cp:coreProperties>
</file>